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4F" w:rsidRPr="00062FD8" w:rsidRDefault="00D8534F" w:rsidP="00D8534F">
      <w:pPr>
        <w:pStyle w:val="af1"/>
        <w:rPr>
          <w:b w:val="0"/>
          <w:szCs w:val="28"/>
        </w:rPr>
      </w:pPr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D8534F" w:rsidRDefault="00D8534F" w:rsidP="00D8534F">
      <w:pPr>
        <w:pStyle w:val="af1"/>
        <w:jc w:val="left"/>
        <w:rPr>
          <w:szCs w:val="28"/>
        </w:rPr>
      </w:pPr>
    </w:p>
    <w:p w:rsidR="00D8534F" w:rsidRDefault="00D8534F" w:rsidP="00D8534F">
      <w:pPr>
        <w:pStyle w:val="af1"/>
        <w:ind w:left="-709"/>
        <w:rPr>
          <w:szCs w:val="28"/>
        </w:rPr>
      </w:pPr>
    </w:p>
    <w:p w:rsidR="00D8534F" w:rsidRDefault="00D8534F" w:rsidP="00D8534F">
      <w:pPr>
        <w:pStyle w:val="af1"/>
        <w:ind w:left="-709"/>
        <w:rPr>
          <w:szCs w:val="28"/>
        </w:rPr>
        <w:sectPr w:rsidR="00D8534F" w:rsidSect="00AD50CB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D8534F" w:rsidRDefault="00D8534F" w:rsidP="00D8534F">
      <w:pPr>
        <w:pStyle w:val="af1"/>
        <w:jc w:val="left"/>
        <w:rPr>
          <w:b w:val="0"/>
          <w:szCs w:val="28"/>
        </w:rPr>
        <w:sectPr w:rsidR="00D8534F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D8534F" w:rsidRDefault="00D8534F" w:rsidP="00D8534F">
      <w:pPr>
        <w:pStyle w:val="af1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D8534F" w:rsidRDefault="00D8534F" w:rsidP="00D8534F">
      <w:pPr>
        <w:pStyle w:val="af1"/>
        <w:ind w:right="-425" w:hanging="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29 августа 2023 г. 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  <w:sectPr w:rsidR="00D8534F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b w:val="0"/>
          <w:szCs w:val="28"/>
        </w:rPr>
        <w:t>№509-о от 31.08.2023 г.</w:t>
      </w:r>
    </w:p>
    <w:p w:rsidR="00D8534F" w:rsidRDefault="00D8534F" w:rsidP="00D8534F">
      <w:pPr>
        <w:pStyle w:val="af1"/>
        <w:ind w:left="-709"/>
        <w:jc w:val="right"/>
        <w:rPr>
          <w:b w:val="0"/>
          <w:szCs w:val="28"/>
        </w:rPr>
        <w:sectPr w:rsidR="00D8534F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D8534F" w:rsidRPr="00062FD8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  <w:sectPr w:rsidR="00D8534F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D8534F" w:rsidRDefault="00D077F6" w:rsidP="00D8534F">
      <w:pPr>
        <w:pStyle w:val="af1"/>
        <w:ind w:left="-709"/>
        <w:rPr>
          <w:b w:val="0"/>
          <w:szCs w:val="28"/>
        </w:rPr>
      </w:pPr>
      <w:r>
        <w:rPr>
          <w:b w:val="0"/>
          <w:szCs w:val="28"/>
        </w:rPr>
        <w:t>социально-гуманитарной</w:t>
      </w:r>
      <w:r w:rsidR="00D8534F">
        <w:rPr>
          <w:b w:val="0"/>
          <w:szCs w:val="28"/>
        </w:rPr>
        <w:t xml:space="preserve"> направленности</w:t>
      </w:r>
    </w:p>
    <w:p w:rsidR="00D8534F" w:rsidRPr="00B66D4A" w:rsidRDefault="00D8534F" w:rsidP="00D8534F">
      <w:pPr>
        <w:pStyle w:val="af1"/>
        <w:ind w:left="-709"/>
        <w:rPr>
          <w:szCs w:val="28"/>
        </w:rPr>
      </w:pPr>
      <w:r>
        <w:rPr>
          <w:szCs w:val="28"/>
        </w:rPr>
        <w:t>«</w:t>
      </w:r>
      <w:r w:rsidR="000E4D35">
        <w:rPr>
          <w:szCs w:val="28"/>
        </w:rPr>
        <w:t>Дружина юных пожарных</w:t>
      </w:r>
      <w:r w:rsidRPr="00B66D4A">
        <w:rPr>
          <w:szCs w:val="28"/>
        </w:rPr>
        <w:t>»</w:t>
      </w: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 w:rsidR="00BF38D7">
        <w:rPr>
          <w:b w:val="0"/>
          <w:szCs w:val="28"/>
        </w:rPr>
        <w:t>10-14</w:t>
      </w:r>
      <w:r>
        <w:rPr>
          <w:b w:val="0"/>
          <w:szCs w:val="28"/>
        </w:rPr>
        <w:t xml:space="preserve"> лет</w:t>
      </w: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B66D4A" w:rsidRDefault="00D8534F" w:rsidP="00D8534F">
      <w:pPr>
        <w:pStyle w:val="af1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rPr>
          <w:b w:val="0"/>
          <w:szCs w:val="28"/>
        </w:rPr>
      </w:pPr>
    </w:p>
    <w:p w:rsidR="00D8534F" w:rsidRPr="00062FD8" w:rsidRDefault="00D8534F" w:rsidP="00D8534F">
      <w:pPr>
        <w:pStyle w:val="af1"/>
        <w:ind w:left="-709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D8534F" w:rsidRDefault="00613BA0" w:rsidP="00D8534F">
      <w:pPr>
        <w:pStyle w:val="af1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Климова Светлана Александровна</w:t>
      </w:r>
      <w:r w:rsidR="00D8534F">
        <w:rPr>
          <w:b w:val="0"/>
          <w:szCs w:val="28"/>
        </w:rPr>
        <w:t>,</w:t>
      </w:r>
    </w:p>
    <w:p w:rsidR="00D8534F" w:rsidRPr="00B66D4A" w:rsidRDefault="00D8534F" w:rsidP="00D8534F">
      <w:pPr>
        <w:pStyle w:val="af1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Default="00D8534F" w:rsidP="00D8534F">
      <w:pPr>
        <w:pStyle w:val="af1"/>
        <w:ind w:left="-709"/>
        <w:jc w:val="left"/>
        <w:rPr>
          <w:b w:val="0"/>
          <w:szCs w:val="28"/>
        </w:rPr>
      </w:pPr>
    </w:p>
    <w:p w:rsidR="00D8534F" w:rsidRPr="005A2535" w:rsidRDefault="00D8534F" w:rsidP="00D8534F">
      <w:pPr>
        <w:pStyle w:val="af1"/>
        <w:ind w:left="-709"/>
        <w:rPr>
          <w:b w:val="0"/>
          <w:szCs w:val="28"/>
        </w:rPr>
      </w:pPr>
      <w:proofErr w:type="spellStart"/>
      <w:r>
        <w:rPr>
          <w:b w:val="0"/>
          <w:szCs w:val="28"/>
        </w:rPr>
        <w:t>г.о.г</w:t>
      </w:r>
      <w:proofErr w:type="spellEnd"/>
      <w:r>
        <w:rPr>
          <w:b w:val="0"/>
          <w:szCs w:val="28"/>
        </w:rPr>
        <w:t>. Бор 2023 год</w:t>
      </w:r>
    </w:p>
    <w:p w:rsidR="00D8534F" w:rsidRDefault="00D8534F" w:rsidP="00D8534F">
      <w:pPr>
        <w:pStyle w:val="af1"/>
        <w:jc w:val="left"/>
        <w:rPr>
          <w:b w:val="0"/>
          <w:szCs w:val="28"/>
        </w:rPr>
        <w:sectPr w:rsidR="00D8534F" w:rsidSect="005A2535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130E8" w:rsidRPr="00E0736A" w:rsidRDefault="001130E8" w:rsidP="00D8534F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36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E0736A" w:rsidRPr="00E0736A" w:rsidRDefault="00E0736A" w:rsidP="00E07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</w:t>
      </w:r>
      <w:r w:rsidRPr="00E0736A">
        <w:rPr>
          <w:rFonts w:ascii="Times New Roman" w:hAnsi="Times New Roman" w:cs="Times New Roman"/>
          <w:i/>
          <w:sz w:val="24"/>
          <w:szCs w:val="24"/>
        </w:rPr>
        <w:t>Дружина юных пожарных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>» социально-гуманитарной направленности ознакомительного уровня 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- Закон "Об образовании в Российской Федерации" (29 декабря 2012 года №273-ФЗ); 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 - Концепция развития дополнительного образования детей до 2030 года (распоряжение Правительства Российской Федерации от 31 марта 2022 г. № 678-р); 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- Указ Президента РФ от 29 мая 2017 года № 240 "Об объявлении в Российской Федерации десятилетия детства"; 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№ 996-р;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 - Приоритетный проект "Доступное дополнительное образование для детей";</w:t>
      </w:r>
    </w:p>
    <w:p w:rsidR="00E0736A" w:rsidRPr="00E0736A" w:rsidRDefault="00DA4B86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от 27 июля 2022 № 629</w:t>
      </w:r>
      <w:r w:rsidR="00E0736A" w:rsidRPr="00E0736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0736A" w:rsidRPr="00E0736A" w:rsidRDefault="00E0736A" w:rsidP="00E0736A">
      <w:p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 - Локальные акты МАОУ Октябрьская СШ</w:t>
      </w:r>
    </w:p>
    <w:p w:rsidR="00E0736A" w:rsidRPr="00E0736A" w:rsidRDefault="00E0736A" w:rsidP="00E073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36A" w:rsidRPr="00E0736A" w:rsidRDefault="00E0736A" w:rsidP="00E07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Направленность программы - 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>социально-гуманитарная</w:t>
      </w:r>
      <w:r w:rsidRPr="00E07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36A" w:rsidRPr="00E0736A" w:rsidRDefault="00E0736A" w:rsidP="00E07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освоения: 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</w:p>
    <w:p w:rsidR="00E0736A" w:rsidRPr="00E0736A" w:rsidRDefault="00E0736A" w:rsidP="00E0736A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sz w:val="24"/>
          <w:szCs w:val="24"/>
        </w:rPr>
        <w:t>Программа построена по</w:t>
      </w:r>
      <w:r w:rsidRPr="00E0736A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модульному 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принципу (модуль первого полугодия обучения, модуль второго полугодия обучения). </w:t>
      </w:r>
    </w:p>
    <w:p w:rsidR="00E0736A" w:rsidRPr="00E0736A" w:rsidRDefault="00E0736A" w:rsidP="00E0736A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 xml:space="preserve"> 1 год 36 часов</w:t>
      </w:r>
    </w:p>
    <w:p w:rsidR="00E0736A" w:rsidRDefault="00E0736A" w:rsidP="00E0736A">
      <w:pPr>
        <w:tabs>
          <w:tab w:val="left" w:pos="567"/>
        </w:tabs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36A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программы: </w:t>
      </w:r>
      <w:r w:rsidRPr="00E0736A">
        <w:rPr>
          <w:rFonts w:ascii="Times New Roman" w:eastAsia="Times New Roman" w:hAnsi="Times New Roman" w:cs="Times New Roman"/>
          <w:sz w:val="24"/>
          <w:szCs w:val="24"/>
        </w:rPr>
        <w:t>10-14 лет.</w:t>
      </w:r>
    </w:p>
    <w:p w:rsidR="00E0736A" w:rsidRPr="00E0736A" w:rsidRDefault="00E0736A" w:rsidP="00E0736A">
      <w:pPr>
        <w:tabs>
          <w:tab w:val="left" w:pos="567"/>
        </w:tabs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9FC" w:rsidRPr="00897820" w:rsidRDefault="00A927CE" w:rsidP="00E07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A5B">
        <w:rPr>
          <w:rFonts w:ascii="Times New Roman" w:hAnsi="Times New Roman"/>
          <w:b/>
          <w:sz w:val="24"/>
          <w:szCs w:val="24"/>
        </w:rPr>
        <w:t>Новизна программы</w:t>
      </w:r>
      <w:r w:rsidRPr="00E52A5B">
        <w:rPr>
          <w:rFonts w:ascii="Times New Roman" w:hAnsi="Times New Roman"/>
          <w:sz w:val="24"/>
          <w:szCs w:val="24"/>
        </w:rPr>
        <w:t xml:space="preserve"> состоит в том, что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52A5B">
        <w:rPr>
          <w:rFonts w:ascii="Times New Roman" w:hAnsi="Times New Roman"/>
          <w:sz w:val="24"/>
          <w:szCs w:val="24"/>
        </w:rPr>
        <w:t>редлагаемые занятия</w:t>
      </w:r>
      <w:r w:rsidRPr="00792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нацелены на развитие познавательных проц</w:t>
      </w:r>
      <w:r w:rsidR="00D42D51">
        <w:rPr>
          <w:rFonts w:ascii="Times New Roman" w:hAnsi="Times New Roman"/>
          <w:sz w:val="24"/>
          <w:szCs w:val="24"/>
        </w:rPr>
        <w:t>ессов у уча</w:t>
      </w:r>
      <w:r>
        <w:rPr>
          <w:rFonts w:ascii="Times New Roman" w:hAnsi="Times New Roman"/>
          <w:sz w:val="24"/>
          <w:szCs w:val="24"/>
        </w:rPr>
        <w:t>щихся посредством проведения практических занятий</w:t>
      </w:r>
      <w:r w:rsidRPr="00E52A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</w:t>
      </w:r>
      <w:r w:rsidRPr="00E52A5B">
        <w:rPr>
          <w:rFonts w:ascii="Times New Roman" w:hAnsi="Times New Roman"/>
          <w:sz w:val="24"/>
          <w:szCs w:val="24"/>
        </w:rPr>
        <w:t>призваны, обратить внимание на то, что не всегда удается реализовать на традиционном уроке, или затрагивается косвенно, опосредованно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C939FC" w:rsidRPr="00897820">
        <w:rPr>
          <w:rFonts w:ascii="Times New Roman" w:hAnsi="Times New Roman" w:cs="Times New Roman"/>
          <w:sz w:val="24"/>
          <w:szCs w:val="24"/>
        </w:rPr>
        <w:t>Теоретически программа разработана достаточно подробно, что способствует ее успешной реализации на практике.</w:t>
      </w:r>
      <w:r w:rsidR="00CC5528">
        <w:rPr>
          <w:rFonts w:ascii="Times New Roman" w:hAnsi="Times New Roman" w:cs="Times New Roman"/>
          <w:sz w:val="24"/>
          <w:szCs w:val="24"/>
        </w:rPr>
        <w:t xml:space="preserve"> </w:t>
      </w:r>
      <w:r w:rsidR="00C939FC" w:rsidRPr="00897820">
        <w:rPr>
          <w:rFonts w:ascii="Times New Roman" w:hAnsi="Times New Roman" w:cs="Times New Roman"/>
          <w:sz w:val="24"/>
          <w:szCs w:val="24"/>
        </w:rPr>
        <w:t xml:space="preserve">Ценно в программе то, что составленная с учетом особенности психологии различных периодов детского и подросткового возраста и выстроенная по принципу постепенного, но более интенсивного продвижения, она направлена на формирование самостоятельности ученика, его творческой инициативы. Представленная программа содержит </w:t>
      </w:r>
      <w:proofErr w:type="gramStart"/>
      <w:r w:rsidR="00C939FC" w:rsidRPr="00897820">
        <w:rPr>
          <w:rFonts w:ascii="Times New Roman" w:hAnsi="Times New Roman" w:cs="Times New Roman"/>
          <w:sz w:val="24"/>
          <w:szCs w:val="24"/>
        </w:rPr>
        <w:t>много</w:t>
      </w:r>
      <w:r w:rsidR="00CC5528">
        <w:rPr>
          <w:rFonts w:ascii="Times New Roman" w:hAnsi="Times New Roman" w:cs="Times New Roman"/>
          <w:sz w:val="24"/>
          <w:szCs w:val="24"/>
        </w:rPr>
        <w:t xml:space="preserve"> </w:t>
      </w:r>
      <w:r w:rsidR="00C939FC" w:rsidRPr="00897820">
        <w:rPr>
          <w:rFonts w:ascii="Times New Roman" w:hAnsi="Times New Roman" w:cs="Times New Roman"/>
          <w:sz w:val="24"/>
          <w:szCs w:val="24"/>
        </w:rPr>
        <w:t xml:space="preserve"> ценного</w:t>
      </w:r>
      <w:proofErr w:type="gramEnd"/>
      <w:r w:rsidR="00C939FC" w:rsidRPr="00897820">
        <w:rPr>
          <w:rFonts w:ascii="Times New Roman" w:hAnsi="Times New Roman" w:cs="Times New Roman"/>
          <w:sz w:val="24"/>
          <w:szCs w:val="24"/>
        </w:rPr>
        <w:t>, актуального, интересного, отвечающего требованиям сегодняшнего дня, требует широкой апробации и внедрения в практику</w:t>
      </w:r>
      <w:r w:rsidR="00CC5528">
        <w:rPr>
          <w:rFonts w:ascii="Times New Roman" w:hAnsi="Times New Roman" w:cs="Times New Roman"/>
          <w:sz w:val="24"/>
          <w:szCs w:val="24"/>
        </w:rPr>
        <w:t>.</w:t>
      </w:r>
    </w:p>
    <w:p w:rsidR="00353ECD" w:rsidRPr="00353ECD" w:rsidRDefault="001130E8" w:rsidP="00EA3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0E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130E8">
        <w:rPr>
          <w:rFonts w:ascii="Times New Roman" w:hAnsi="Times New Roman" w:cs="Times New Roman"/>
          <w:sz w:val="24"/>
          <w:szCs w:val="24"/>
        </w:rPr>
        <w:t xml:space="preserve"> программы обусловлен</w:t>
      </w:r>
      <w:r w:rsidR="00353ECD">
        <w:rPr>
          <w:rFonts w:ascii="Times New Roman" w:hAnsi="Times New Roman" w:cs="Times New Roman"/>
          <w:sz w:val="24"/>
          <w:szCs w:val="24"/>
        </w:rPr>
        <w:t>а тем, что в настоящее время в</w:t>
      </w:r>
      <w:r w:rsidR="00353ECD" w:rsidRPr="00353ECD">
        <w:rPr>
          <w:rFonts w:ascii="Times New Roman" w:hAnsi="Times New Roman" w:cs="Times New Roman"/>
          <w:sz w:val="24"/>
          <w:szCs w:val="24"/>
        </w:rPr>
        <w:t xml:space="preserve"> современном обществе отмечается постоянный рост количества и масштабов негативных последствий </w:t>
      </w:r>
      <w:r w:rsidR="00353ECD" w:rsidRPr="00353ECD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 Антропогенная деятельность ежегодно приводит к возникновению более 220 тыс. пожаров, на которых погибают свыше 18 тыс. человек, из них более 700 детей.    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</w:t>
      </w:r>
      <w:r w:rsidR="005B19C9">
        <w:rPr>
          <w:rFonts w:ascii="Times New Roman" w:hAnsi="Times New Roman" w:cs="Times New Roman"/>
          <w:sz w:val="24"/>
          <w:szCs w:val="24"/>
        </w:rPr>
        <w:t>об</w:t>
      </w:r>
      <w:r w:rsidRPr="00353ECD">
        <w:rPr>
          <w:rFonts w:ascii="Times New Roman" w:hAnsi="Times New Roman" w:cs="Times New Roman"/>
          <w:sz w:val="24"/>
          <w:szCs w:val="24"/>
        </w:rPr>
        <w:t>уча</w:t>
      </w:r>
      <w:r w:rsidR="005B19C9">
        <w:rPr>
          <w:rFonts w:ascii="Times New Roman" w:hAnsi="Times New Roman" w:cs="Times New Roman"/>
          <w:sz w:val="24"/>
          <w:szCs w:val="24"/>
        </w:rPr>
        <w:t>ю</w:t>
      </w:r>
      <w:r w:rsidRPr="00353ECD">
        <w:rPr>
          <w:rFonts w:ascii="Times New Roman" w:hAnsi="Times New Roman" w:cs="Times New Roman"/>
          <w:sz w:val="24"/>
          <w:szCs w:val="24"/>
        </w:rPr>
        <w:t>щиеся небрежно относятся к своей безопасности, слабо владеют элементарными мерами пожарной безопасности.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 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353ECD" w:rsidRPr="00353ECD" w:rsidRDefault="005B19C9" w:rsidP="009B4576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задач</w:t>
      </w:r>
      <w:r w:rsidR="00353ECD" w:rsidRPr="00353ECD">
        <w:rPr>
          <w:rFonts w:ascii="Times New Roman" w:hAnsi="Times New Roman" w:cs="Times New Roman"/>
          <w:sz w:val="24"/>
          <w:szCs w:val="24"/>
        </w:rPr>
        <w:t xml:space="preserve">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 Достижение поставленных задач предполагается осуществить на основе интереса </w:t>
      </w:r>
      <w:r w:rsidR="005B19C9">
        <w:rPr>
          <w:rFonts w:ascii="Times New Roman" w:hAnsi="Times New Roman" w:cs="Times New Roman"/>
          <w:sz w:val="24"/>
          <w:szCs w:val="24"/>
        </w:rPr>
        <w:t>об</w:t>
      </w:r>
      <w:r w:rsidRPr="00353ECD">
        <w:rPr>
          <w:rFonts w:ascii="Times New Roman" w:hAnsi="Times New Roman" w:cs="Times New Roman"/>
          <w:sz w:val="24"/>
          <w:szCs w:val="24"/>
        </w:rPr>
        <w:t>уча</w:t>
      </w:r>
      <w:r w:rsidR="005B19C9">
        <w:rPr>
          <w:rFonts w:ascii="Times New Roman" w:hAnsi="Times New Roman" w:cs="Times New Roman"/>
          <w:sz w:val="24"/>
          <w:szCs w:val="24"/>
        </w:rPr>
        <w:t>ю</w:t>
      </w:r>
      <w:r w:rsidRPr="00353ECD">
        <w:rPr>
          <w:rFonts w:ascii="Times New Roman" w:hAnsi="Times New Roman" w:cs="Times New Roman"/>
          <w:sz w:val="24"/>
          <w:szCs w:val="24"/>
        </w:rPr>
        <w:t>щихся к физической красоте и силе, мужеству и стойкости, смелости и решительности, стремлению к самоутверждению.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 Реализацию данной программы предполагается осуществить на основе следующих принципов: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- гуманистических начал, многообразия и вариантности форм организации жизнедеятельности и образования детей;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- непрерывность образования и воспитания;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- воспитывающего обучения;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-</w:t>
      </w:r>
      <w:r w:rsidR="00E10A9B">
        <w:rPr>
          <w:rFonts w:ascii="Times New Roman" w:hAnsi="Times New Roman" w:cs="Times New Roman"/>
          <w:sz w:val="24"/>
          <w:szCs w:val="24"/>
        </w:rPr>
        <w:t xml:space="preserve"> приоритета интересов каждого уча</w:t>
      </w:r>
      <w:r w:rsidRPr="00353ECD">
        <w:rPr>
          <w:rFonts w:ascii="Times New Roman" w:hAnsi="Times New Roman" w:cs="Times New Roman"/>
          <w:sz w:val="24"/>
          <w:szCs w:val="24"/>
        </w:rPr>
        <w:t>щегося и учета его интеллектуальных и психофизиологических личностных особенностей;</w:t>
      </w:r>
    </w:p>
    <w:p w:rsidR="00353ECD" w:rsidRPr="00353ECD" w:rsidRDefault="00353ECD" w:rsidP="00353EC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- обеспечение подростку комфортной эмоциональной среды – «ситуации успеха» и развивающего общения.</w:t>
      </w:r>
    </w:p>
    <w:p w:rsidR="00353ECD" w:rsidRPr="00353ECD" w:rsidRDefault="00353ECD" w:rsidP="00353ECD">
      <w:pPr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CD">
        <w:rPr>
          <w:rFonts w:ascii="Times New Roman" w:hAnsi="Times New Roman" w:cs="Times New Roman"/>
          <w:sz w:val="24"/>
          <w:szCs w:val="24"/>
        </w:rPr>
        <w:t xml:space="preserve">     Пр</w:t>
      </w:r>
      <w:r w:rsidR="005B19C9">
        <w:rPr>
          <w:rFonts w:ascii="Times New Roman" w:hAnsi="Times New Roman" w:cs="Times New Roman"/>
          <w:sz w:val="24"/>
          <w:szCs w:val="24"/>
        </w:rPr>
        <w:t>ограмма с</w:t>
      </w:r>
      <w:r w:rsidR="00C67997">
        <w:rPr>
          <w:rFonts w:ascii="Times New Roman" w:hAnsi="Times New Roman" w:cs="Times New Roman"/>
          <w:sz w:val="24"/>
          <w:szCs w:val="24"/>
        </w:rPr>
        <w:t>оставле</w:t>
      </w:r>
      <w:r>
        <w:rPr>
          <w:rFonts w:ascii="Times New Roman" w:hAnsi="Times New Roman" w:cs="Times New Roman"/>
          <w:sz w:val="24"/>
          <w:szCs w:val="24"/>
        </w:rPr>
        <w:t>на для</w:t>
      </w:r>
      <w:r w:rsidR="00D42D51">
        <w:rPr>
          <w:rFonts w:ascii="Times New Roman" w:hAnsi="Times New Roman" w:cs="Times New Roman"/>
          <w:sz w:val="24"/>
          <w:szCs w:val="24"/>
        </w:rPr>
        <w:t xml:space="preserve"> уча</w:t>
      </w:r>
      <w:r w:rsidRPr="00353ECD">
        <w:rPr>
          <w:rFonts w:ascii="Times New Roman" w:hAnsi="Times New Roman" w:cs="Times New Roman"/>
          <w:sz w:val="24"/>
          <w:szCs w:val="24"/>
        </w:rPr>
        <w:t>щихся 5</w:t>
      </w:r>
      <w:r w:rsidR="008B5B4F">
        <w:rPr>
          <w:rFonts w:ascii="Times New Roman" w:hAnsi="Times New Roman" w:cs="Times New Roman"/>
          <w:sz w:val="24"/>
          <w:szCs w:val="24"/>
        </w:rPr>
        <w:t>-</w:t>
      </w:r>
      <w:r w:rsidR="00EA3E61">
        <w:rPr>
          <w:rFonts w:ascii="Times New Roman" w:hAnsi="Times New Roman" w:cs="Times New Roman"/>
          <w:sz w:val="24"/>
          <w:szCs w:val="24"/>
        </w:rPr>
        <w:t>7</w:t>
      </w:r>
      <w:r w:rsidRPr="00353ECD">
        <w:rPr>
          <w:rFonts w:ascii="Times New Roman" w:hAnsi="Times New Roman" w:cs="Times New Roman"/>
          <w:sz w:val="24"/>
          <w:szCs w:val="24"/>
        </w:rPr>
        <w:t xml:space="preserve"> классов.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интерес, но, главное, без медицинских противопоказаний.</w:t>
      </w:r>
    </w:p>
    <w:p w:rsidR="00810C6F" w:rsidRDefault="0053637E" w:rsidP="008B5B4F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1130E8" w:rsidRPr="001130E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1130E8" w:rsidRPr="001130E8">
        <w:rPr>
          <w:rFonts w:ascii="Times New Roman" w:hAnsi="Times New Roman" w:cs="Times New Roman"/>
          <w:sz w:val="24"/>
          <w:szCs w:val="24"/>
        </w:rPr>
        <w:t>:</w:t>
      </w:r>
    </w:p>
    <w:p w:rsidR="00810C6F" w:rsidRPr="00810C6F" w:rsidRDefault="00810C6F" w:rsidP="00810C6F">
      <w:pPr>
        <w:tabs>
          <w:tab w:val="left" w:pos="5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b/>
          <w:i/>
          <w:sz w:val="28"/>
          <w:szCs w:val="28"/>
        </w:rPr>
        <w:t xml:space="preserve"> </w:t>
      </w:r>
      <w:r w:rsidRPr="00810C6F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подростков в процессе интеллектуального, духовно-нравственного и физического развития; социальное становление личности ребенка; патриотическое воспитание подрастающего поколения; формирование принципов безопасности личности обучающихся, их адаптации к жизни </w:t>
      </w:r>
      <w:r w:rsidRPr="00810C6F">
        <w:rPr>
          <w:rFonts w:ascii="Times New Roman" w:hAnsi="Times New Roman" w:cs="Times New Roman"/>
          <w:sz w:val="24"/>
          <w:szCs w:val="24"/>
        </w:rPr>
        <w:lastRenderedPageBreak/>
        <w:t>в обществе; создание основы для осознанного выбора профессии и дальнейшей учебы в высших и средне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6F">
        <w:rPr>
          <w:rFonts w:ascii="Times New Roman" w:hAnsi="Times New Roman" w:cs="Times New Roman"/>
          <w:sz w:val="24"/>
          <w:szCs w:val="24"/>
        </w:rPr>
        <w:t>специальных учебных заведениях МЧС России.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810C6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1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 xml:space="preserve">- воспитание у подрастающего поколения высокого чувства патриотизма, гражданской ответственности, общественного долга, любви к профессии </w:t>
      </w:r>
      <w:r w:rsidRPr="00810C6F">
        <w:rPr>
          <w:rFonts w:ascii="Times New Roman" w:hAnsi="Times New Roman" w:cs="Times New Roman"/>
          <w:i/>
          <w:sz w:val="24"/>
          <w:szCs w:val="24"/>
        </w:rPr>
        <w:t>пожарного;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воспитание самодисциплины, силы воли, мужества, стойкости, стремления к преодолению трудностей;</w:t>
      </w:r>
    </w:p>
    <w:p w:rsidR="00810C6F" w:rsidRPr="00810C6F" w:rsidRDefault="00810C6F" w:rsidP="00D2536F">
      <w:pPr>
        <w:tabs>
          <w:tab w:val="left" w:pos="5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воспитание чувства товарищества, взаимопомощи и поддержки.</w:t>
      </w:r>
    </w:p>
    <w:p w:rsidR="00810C6F" w:rsidRPr="00810C6F" w:rsidRDefault="00810C6F" w:rsidP="00D2536F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0C6F">
        <w:rPr>
          <w:rFonts w:ascii="Times New Roman" w:hAnsi="Times New Roman" w:cs="Times New Roman"/>
          <w:sz w:val="24"/>
          <w:szCs w:val="24"/>
        </w:rPr>
        <w:t>2.</w:t>
      </w:r>
      <w:r w:rsidRPr="00EB281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810C6F" w:rsidRPr="00810C6F" w:rsidRDefault="00810C6F" w:rsidP="00D2536F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0C6F">
        <w:rPr>
          <w:rFonts w:ascii="Times New Roman" w:hAnsi="Times New Roman" w:cs="Times New Roman"/>
          <w:sz w:val="24"/>
          <w:szCs w:val="24"/>
        </w:rPr>
        <w:t>- дать учащимся основы знаний, помогающие выжить в чрезвычайных ситуациях;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 xml:space="preserve">- дальнейшее развитие знаний в области </w:t>
      </w:r>
      <w:r w:rsidR="00EB2817">
        <w:rPr>
          <w:rFonts w:ascii="Times New Roman" w:hAnsi="Times New Roman" w:cs="Times New Roman"/>
          <w:sz w:val="24"/>
          <w:szCs w:val="24"/>
        </w:rPr>
        <w:t xml:space="preserve">спасательного </w:t>
      </w:r>
      <w:proofErr w:type="gramStart"/>
      <w:r w:rsidR="00EB2817">
        <w:rPr>
          <w:rFonts w:ascii="Times New Roman" w:hAnsi="Times New Roman" w:cs="Times New Roman"/>
          <w:sz w:val="24"/>
          <w:szCs w:val="24"/>
        </w:rPr>
        <w:t>спорта  и</w:t>
      </w:r>
      <w:proofErr w:type="gramEnd"/>
      <w:r w:rsidR="00EB2817">
        <w:rPr>
          <w:rFonts w:ascii="Times New Roman" w:hAnsi="Times New Roman" w:cs="Times New Roman"/>
          <w:sz w:val="24"/>
          <w:szCs w:val="24"/>
        </w:rPr>
        <w:t xml:space="preserve"> оказания первой доврачебной помощи</w:t>
      </w:r>
      <w:r w:rsidRPr="00810C6F">
        <w:rPr>
          <w:rFonts w:ascii="Times New Roman" w:hAnsi="Times New Roman" w:cs="Times New Roman"/>
          <w:sz w:val="24"/>
          <w:szCs w:val="24"/>
        </w:rPr>
        <w:t>;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научить основам строевой подготовки;</w:t>
      </w:r>
    </w:p>
    <w:p w:rsidR="00810C6F" w:rsidRPr="00810C6F" w:rsidRDefault="00810C6F" w:rsidP="00851641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приобретение знаний, умений и навыков работы с первичными средствами пожаротушения.</w:t>
      </w:r>
    </w:p>
    <w:p w:rsidR="00810C6F" w:rsidRPr="008B5B4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B4F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8B5B4F" w:rsidRPr="008B5B4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10C6F" w:rsidRPr="00810C6F" w:rsidRDefault="008B5B4F" w:rsidP="00D2536F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0C6F" w:rsidRPr="00810C6F">
        <w:rPr>
          <w:rFonts w:ascii="Times New Roman" w:hAnsi="Times New Roman" w:cs="Times New Roman"/>
          <w:sz w:val="24"/>
          <w:szCs w:val="24"/>
        </w:rPr>
        <w:t>- развитие д</w:t>
      </w:r>
      <w:r>
        <w:rPr>
          <w:rFonts w:ascii="Times New Roman" w:hAnsi="Times New Roman" w:cs="Times New Roman"/>
          <w:sz w:val="24"/>
          <w:szCs w:val="24"/>
        </w:rPr>
        <w:t>етского технического творчества;</w:t>
      </w:r>
      <w:r w:rsidR="00810C6F" w:rsidRPr="00810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C6F" w:rsidRPr="00810C6F" w:rsidRDefault="00810C6F" w:rsidP="00D2536F">
      <w:pPr>
        <w:tabs>
          <w:tab w:val="left" w:pos="570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810C6F" w:rsidRPr="00810C6F" w:rsidRDefault="00810C6F" w:rsidP="00D2536F">
      <w:pPr>
        <w:tabs>
          <w:tab w:val="left" w:pos="5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C6F">
        <w:rPr>
          <w:rFonts w:ascii="Times New Roman" w:hAnsi="Times New Roman" w:cs="Times New Roman"/>
          <w:sz w:val="24"/>
          <w:szCs w:val="24"/>
        </w:rPr>
        <w:t>- развивать познавательный интерес учащихся в процессе организации встреч с работниками пожарной охраны.</w:t>
      </w:r>
    </w:p>
    <w:p w:rsidR="006C2D6F" w:rsidRDefault="006C2D6F" w:rsidP="001130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обучающихся, участвующих в реализации данной программы: </w:t>
      </w:r>
      <w:r w:rsidRPr="006C2D6F">
        <w:rPr>
          <w:rFonts w:ascii="Times New Roman" w:hAnsi="Times New Roman" w:cs="Times New Roman"/>
          <w:sz w:val="24"/>
          <w:szCs w:val="24"/>
        </w:rPr>
        <w:t>1</w:t>
      </w:r>
      <w:r w:rsidR="00EA3E61">
        <w:rPr>
          <w:rFonts w:ascii="Times New Roman" w:hAnsi="Times New Roman" w:cs="Times New Roman"/>
          <w:sz w:val="24"/>
          <w:szCs w:val="24"/>
        </w:rPr>
        <w:t>0</w:t>
      </w:r>
      <w:r w:rsidRPr="006C2D6F">
        <w:rPr>
          <w:rFonts w:ascii="Times New Roman" w:hAnsi="Times New Roman" w:cs="Times New Roman"/>
          <w:sz w:val="24"/>
          <w:szCs w:val="24"/>
        </w:rPr>
        <w:t>-1</w:t>
      </w:r>
      <w:r w:rsidR="00EA3E61">
        <w:rPr>
          <w:rFonts w:ascii="Times New Roman" w:hAnsi="Times New Roman" w:cs="Times New Roman"/>
          <w:sz w:val="24"/>
          <w:szCs w:val="24"/>
        </w:rPr>
        <w:t>4</w:t>
      </w:r>
      <w:r w:rsidRPr="006C2D6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130E8" w:rsidRPr="001130E8" w:rsidRDefault="001130E8" w:rsidP="001130E8">
      <w:pPr>
        <w:rPr>
          <w:rFonts w:ascii="Times New Roman" w:hAnsi="Times New Roman" w:cs="Times New Roman"/>
          <w:sz w:val="24"/>
          <w:szCs w:val="24"/>
        </w:rPr>
      </w:pPr>
      <w:r w:rsidRPr="001130E8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proofErr w:type="gramStart"/>
      <w:r w:rsidRPr="001130E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6C2D6F">
        <w:rPr>
          <w:rFonts w:ascii="Times New Roman" w:hAnsi="Times New Roman" w:cs="Times New Roman"/>
          <w:sz w:val="24"/>
          <w:szCs w:val="24"/>
        </w:rPr>
        <w:t xml:space="preserve">  </w:t>
      </w:r>
      <w:r w:rsidR="006C2D6F" w:rsidRPr="006C2D6F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="006C2D6F">
        <w:rPr>
          <w:rFonts w:ascii="Times New Roman" w:hAnsi="Times New Roman" w:cs="Times New Roman"/>
          <w:sz w:val="24"/>
          <w:szCs w:val="24"/>
        </w:rPr>
        <w:t xml:space="preserve">: </w:t>
      </w:r>
      <w:r w:rsidR="00851641">
        <w:rPr>
          <w:rFonts w:ascii="Times New Roman" w:hAnsi="Times New Roman"/>
          <w:sz w:val="24"/>
          <w:szCs w:val="24"/>
        </w:rPr>
        <w:t>Программа рассчитана на один год и изучается по 1 часу в неделю.</w:t>
      </w:r>
      <w:r w:rsidR="00851641" w:rsidRPr="00994E2C">
        <w:rPr>
          <w:rFonts w:ascii="Times New Roman" w:hAnsi="Times New Roman"/>
          <w:sz w:val="28"/>
          <w:szCs w:val="28"/>
        </w:rPr>
        <w:t xml:space="preserve"> </w:t>
      </w:r>
      <w:r w:rsidR="00851641">
        <w:rPr>
          <w:rFonts w:ascii="Times New Roman" w:hAnsi="Times New Roman"/>
          <w:sz w:val="24"/>
          <w:szCs w:val="24"/>
        </w:rPr>
        <w:t xml:space="preserve">Каждое занятие рассчитано на </w:t>
      </w:r>
      <w:r w:rsidR="00851641" w:rsidRPr="00994E2C">
        <w:rPr>
          <w:rFonts w:ascii="Times New Roman" w:hAnsi="Times New Roman"/>
          <w:sz w:val="24"/>
          <w:szCs w:val="24"/>
        </w:rPr>
        <w:t>4</w:t>
      </w:r>
      <w:r w:rsidR="00EA3E61">
        <w:rPr>
          <w:rFonts w:ascii="Times New Roman" w:hAnsi="Times New Roman"/>
          <w:sz w:val="24"/>
          <w:szCs w:val="24"/>
        </w:rPr>
        <w:t>5</w:t>
      </w:r>
      <w:r w:rsidR="00851641" w:rsidRPr="00994E2C">
        <w:rPr>
          <w:rFonts w:ascii="Times New Roman" w:hAnsi="Times New Roman"/>
          <w:sz w:val="24"/>
          <w:szCs w:val="24"/>
        </w:rPr>
        <w:t xml:space="preserve"> мин</w:t>
      </w:r>
      <w:r w:rsidR="00851641">
        <w:rPr>
          <w:rFonts w:ascii="Times New Roman" w:hAnsi="Times New Roman" w:cs="Times New Roman"/>
          <w:sz w:val="24"/>
          <w:szCs w:val="24"/>
        </w:rPr>
        <w:t>.</w:t>
      </w:r>
    </w:p>
    <w:p w:rsidR="00851641" w:rsidRPr="00814F90" w:rsidRDefault="00851641" w:rsidP="0085164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14F90">
        <w:rPr>
          <w:rFonts w:ascii="Times New Roman" w:hAnsi="Times New Roman"/>
          <w:b/>
          <w:sz w:val="24"/>
          <w:szCs w:val="24"/>
        </w:rPr>
        <w:t>Формы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51641" w:rsidRDefault="00851641" w:rsidP="0085164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51641" w:rsidRPr="00814F90" w:rsidRDefault="00851641" w:rsidP="0085164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14F90">
        <w:rPr>
          <w:rFonts w:ascii="Times New Roman" w:hAnsi="Times New Roman"/>
          <w:sz w:val="24"/>
          <w:szCs w:val="24"/>
        </w:rPr>
        <w:t>По количеству детей</w:t>
      </w:r>
      <w:r>
        <w:rPr>
          <w:rFonts w:ascii="Times New Roman" w:hAnsi="Times New Roman"/>
          <w:sz w:val="24"/>
          <w:szCs w:val="24"/>
        </w:rPr>
        <w:t xml:space="preserve">, участвующих в занятиях: </w:t>
      </w:r>
    </w:p>
    <w:p w:rsidR="00851641" w:rsidRPr="00814F90" w:rsidRDefault="00851641" w:rsidP="00851641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14F90">
        <w:rPr>
          <w:rFonts w:ascii="Times New Roman" w:hAnsi="Times New Roman"/>
          <w:sz w:val="24"/>
          <w:szCs w:val="24"/>
        </w:rPr>
        <w:t>Коллективные</w:t>
      </w:r>
      <w:r>
        <w:rPr>
          <w:rFonts w:ascii="Times New Roman" w:hAnsi="Times New Roman"/>
          <w:sz w:val="24"/>
          <w:szCs w:val="24"/>
        </w:rPr>
        <w:t xml:space="preserve"> (фронтальная работа);</w:t>
      </w:r>
    </w:p>
    <w:p w:rsidR="00851641" w:rsidRPr="00814F90" w:rsidRDefault="00851641" w:rsidP="00851641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14F90">
        <w:rPr>
          <w:rFonts w:ascii="Times New Roman" w:hAnsi="Times New Roman"/>
          <w:sz w:val="24"/>
          <w:szCs w:val="24"/>
        </w:rPr>
        <w:t>рупповые</w:t>
      </w:r>
      <w:r>
        <w:rPr>
          <w:rFonts w:ascii="Times New Roman" w:hAnsi="Times New Roman"/>
          <w:sz w:val="24"/>
          <w:szCs w:val="24"/>
        </w:rPr>
        <w:t>;</w:t>
      </w:r>
    </w:p>
    <w:p w:rsidR="00851641" w:rsidRPr="00814F90" w:rsidRDefault="00851641" w:rsidP="00851641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14F90">
        <w:rPr>
          <w:rFonts w:ascii="Times New Roman" w:hAnsi="Times New Roman"/>
          <w:sz w:val="24"/>
          <w:szCs w:val="24"/>
        </w:rPr>
        <w:t>ндивидуальные</w:t>
      </w:r>
      <w:r>
        <w:rPr>
          <w:rFonts w:ascii="Times New Roman" w:hAnsi="Times New Roman"/>
          <w:sz w:val="24"/>
          <w:szCs w:val="24"/>
        </w:rPr>
        <w:t>.</w:t>
      </w:r>
    </w:p>
    <w:p w:rsidR="00851641" w:rsidRPr="00962CDB" w:rsidRDefault="00851641" w:rsidP="00851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CDB">
        <w:rPr>
          <w:rFonts w:ascii="Times New Roman" w:hAnsi="Times New Roman"/>
          <w:sz w:val="24"/>
          <w:szCs w:val="24"/>
        </w:rPr>
        <w:t>По особенностям коммуникативного в</w:t>
      </w:r>
      <w:r>
        <w:rPr>
          <w:rFonts w:ascii="Times New Roman" w:hAnsi="Times New Roman"/>
          <w:sz w:val="24"/>
          <w:szCs w:val="24"/>
        </w:rPr>
        <w:t>заимодействия</w:t>
      </w:r>
      <w:r w:rsidRPr="00962CDB">
        <w:rPr>
          <w:rFonts w:ascii="Times New Roman" w:hAnsi="Times New Roman"/>
          <w:sz w:val="24"/>
          <w:szCs w:val="24"/>
        </w:rPr>
        <w:t>:</w:t>
      </w:r>
    </w:p>
    <w:p w:rsidR="00851641" w:rsidRPr="00814F90" w:rsidRDefault="00851641" w:rsidP="0085164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беседа;</w:t>
      </w:r>
    </w:p>
    <w:p w:rsidR="00851641" w:rsidRPr="00814F90" w:rsidRDefault="00851641" w:rsidP="0085164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ролевые игры;</w:t>
      </w:r>
    </w:p>
    <w:p w:rsidR="00851641" w:rsidRPr="00814F90" w:rsidRDefault="00851641" w:rsidP="0085164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малых группах;</w:t>
      </w:r>
    </w:p>
    <w:p w:rsidR="00851641" w:rsidRDefault="00851641" w:rsidP="0085164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тренинги;</w:t>
      </w:r>
    </w:p>
    <w:p w:rsidR="00851641" w:rsidRPr="00814F90" w:rsidRDefault="00851641" w:rsidP="0085164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экскурсии </w:t>
      </w:r>
    </w:p>
    <w:p w:rsidR="00851641" w:rsidRPr="00814F90" w:rsidRDefault="00851641" w:rsidP="00851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F90">
        <w:rPr>
          <w:rFonts w:ascii="Times New Roman" w:hAnsi="Times New Roman"/>
          <w:sz w:val="24"/>
          <w:szCs w:val="24"/>
        </w:rPr>
        <w:t>По дидактической цели:</w:t>
      </w:r>
    </w:p>
    <w:p w:rsidR="00851641" w:rsidRPr="00814F90" w:rsidRDefault="00851641" w:rsidP="0085164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14F90">
        <w:rPr>
          <w:rFonts w:ascii="Times New Roman" w:hAnsi="Times New Roman"/>
          <w:sz w:val="24"/>
          <w:szCs w:val="24"/>
        </w:rPr>
        <w:t>водные занятия</w:t>
      </w:r>
      <w:r>
        <w:rPr>
          <w:rFonts w:ascii="Times New Roman" w:hAnsi="Times New Roman"/>
          <w:sz w:val="24"/>
          <w:szCs w:val="24"/>
        </w:rPr>
        <w:t>;</w:t>
      </w:r>
    </w:p>
    <w:p w:rsidR="00851641" w:rsidRPr="00814F90" w:rsidRDefault="00851641" w:rsidP="0085164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814F90">
        <w:rPr>
          <w:rFonts w:ascii="Times New Roman" w:hAnsi="Times New Roman"/>
          <w:sz w:val="24"/>
          <w:szCs w:val="24"/>
        </w:rPr>
        <w:t>еоретические занятия</w:t>
      </w:r>
      <w:r>
        <w:rPr>
          <w:rFonts w:ascii="Times New Roman" w:hAnsi="Times New Roman"/>
          <w:sz w:val="24"/>
          <w:szCs w:val="24"/>
        </w:rPr>
        <w:t>;</w:t>
      </w:r>
    </w:p>
    <w:p w:rsidR="00851641" w:rsidRPr="00814F90" w:rsidRDefault="00851641" w:rsidP="0085164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14F90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>;</w:t>
      </w:r>
    </w:p>
    <w:p w:rsidR="00851641" w:rsidRPr="00814F90" w:rsidRDefault="00851641" w:rsidP="0085164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814F90">
        <w:rPr>
          <w:rFonts w:ascii="Times New Roman" w:hAnsi="Times New Roman"/>
          <w:sz w:val="24"/>
          <w:szCs w:val="24"/>
        </w:rPr>
        <w:t>анятия по углублению знаний, умений, навыков</w:t>
      </w:r>
      <w:r>
        <w:rPr>
          <w:rFonts w:ascii="Times New Roman" w:hAnsi="Times New Roman"/>
          <w:sz w:val="24"/>
          <w:szCs w:val="24"/>
        </w:rPr>
        <w:t>;</w:t>
      </w:r>
    </w:p>
    <w:p w:rsidR="00851641" w:rsidRPr="00814F90" w:rsidRDefault="00851641" w:rsidP="0085164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14F90">
        <w:rPr>
          <w:rFonts w:ascii="Times New Roman" w:hAnsi="Times New Roman"/>
          <w:sz w:val="24"/>
          <w:szCs w:val="24"/>
        </w:rPr>
        <w:t>омбинированные занятия</w:t>
      </w:r>
      <w:r>
        <w:rPr>
          <w:rFonts w:ascii="Times New Roman" w:hAnsi="Times New Roman"/>
          <w:sz w:val="24"/>
          <w:szCs w:val="24"/>
        </w:rPr>
        <w:t>.</w:t>
      </w:r>
    </w:p>
    <w:p w:rsidR="00851641" w:rsidRDefault="00851641" w:rsidP="00851641">
      <w:pPr>
        <w:jc w:val="both"/>
        <w:rPr>
          <w:rFonts w:ascii="Times New Roman" w:hAnsi="Times New Roman"/>
          <w:sz w:val="24"/>
          <w:szCs w:val="24"/>
        </w:rPr>
      </w:pPr>
      <w:r w:rsidRPr="00814F90">
        <w:rPr>
          <w:rFonts w:ascii="Times New Roman" w:hAnsi="Times New Roman"/>
          <w:sz w:val="24"/>
          <w:szCs w:val="24"/>
        </w:rPr>
        <w:t xml:space="preserve">     Таким образом, форму занятий можно </w:t>
      </w:r>
      <w:proofErr w:type="gramStart"/>
      <w:r w:rsidRPr="00814F90">
        <w:rPr>
          <w:rFonts w:ascii="Times New Roman" w:hAnsi="Times New Roman"/>
          <w:sz w:val="24"/>
          <w:szCs w:val="24"/>
        </w:rPr>
        <w:t>определить</w:t>
      </w:r>
      <w:proofErr w:type="gramEnd"/>
      <w:r w:rsidRPr="00814F90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 xml:space="preserve">коллективную, групповую </w:t>
      </w:r>
      <w:r w:rsidRPr="00814F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814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14F90">
        <w:rPr>
          <w:rFonts w:ascii="Times New Roman" w:hAnsi="Times New Roman"/>
          <w:sz w:val="24"/>
          <w:szCs w:val="24"/>
        </w:rPr>
        <w:t>амостоятельную деятельность детей, которая направл</w:t>
      </w:r>
      <w:r>
        <w:rPr>
          <w:rFonts w:ascii="Times New Roman" w:hAnsi="Times New Roman"/>
          <w:sz w:val="24"/>
          <w:szCs w:val="24"/>
        </w:rPr>
        <w:t>яется и корректируется педагогом.</w:t>
      </w:r>
    </w:p>
    <w:p w:rsidR="00851641" w:rsidRPr="0048119D" w:rsidRDefault="00851641" w:rsidP="008516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/>
          <w:sz w:val="24"/>
          <w:szCs w:val="24"/>
        </w:rPr>
        <w:t>1 раз в неделю по 4</w:t>
      </w:r>
      <w:r w:rsidR="00EA3E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 </w:t>
      </w:r>
    </w:p>
    <w:p w:rsidR="00851641" w:rsidRDefault="001130E8" w:rsidP="0085164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130E8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851641">
        <w:rPr>
          <w:rFonts w:ascii="Times New Roman" w:hAnsi="Times New Roman"/>
          <w:sz w:val="24"/>
          <w:szCs w:val="24"/>
        </w:rPr>
        <w:t>.</w:t>
      </w:r>
    </w:p>
    <w:p w:rsidR="0029792A" w:rsidRDefault="0029792A" w:rsidP="0022200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 xml:space="preserve">После изучения программы </w:t>
      </w:r>
      <w:r w:rsidR="000D3A62">
        <w:rPr>
          <w:rFonts w:ascii="Times New Roman" w:hAnsi="Times New Roman" w:cs="Times New Roman"/>
          <w:sz w:val="24"/>
          <w:szCs w:val="24"/>
        </w:rPr>
        <w:t>об</w:t>
      </w:r>
      <w:r w:rsidRPr="00A07433">
        <w:rPr>
          <w:rFonts w:ascii="Times New Roman" w:hAnsi="Times New Roman" w:cs="Times New Roman"/>
          <w:sz w:val="24"/>
          <w:szCs w:val="24"/>
        </w:rPr>
        <w:t>уча</w:t>
      </w:r>
      <w:r w:rsidR="000D3A62">
        <w:rPr>
          <w:rFonts w:ascii="Times New Roman" w:hAnsi="Times New Roman" w:cs="Times New Roman"/>
          <w:sz w:val="24"/>
          <w:szCs w:val="24"/>
        </w:rPr>
        <w:t>ю</w:t>
      </w:r>
      <w:r w:rsidRPr="00A07433">
        <w:rPr>
          <w:rFonts w:ascii="Times New Roman" w:hAnsi="Times New Roman" w:cs="Times New Roman"/>
          <w:sz w:val="24"/>
          <w:szCs w:val="24"/>
        </w:rPr>
        <w:t>щиеся должны:</w:t>
      </w:r>
    </w:p>
    <w:p w:rsidR="0029792A" w:rsidRPr="00A07433" w:rsidRDefault="0029792A" w:rsidP="0022200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29792A" w:rsidRPr="00A07433" w:rsidRDefault="0029792A" w:rsidP="0029792A">
      <w:pPr>
        <w:tabs>
          <w:tab w:val="left" w:pos="57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>1.Основные причины пожаров в жилом доме.</w:t>
      </w:r>
    </w:p>
    <w:p w:rsidR="0029792A" w:rsidRPr="00A07433" w:rsidRDefault="0029792A" w:rsidP="0029792A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07433">
        <w:rPr>
          <w:rFonts w:ascii="Times New Roman" w:hAnsi="Times New Roman" w:cs="Times New Roman"/>
          <w:sz w:val="24"/>
          <w:szCs w:val="24"/>
        </w:rPr>
        <w:t>2.Правила сообщения о пожаре и вызова пожарных.</w:t>
      </w:r>
    </w:p>
    <w:p w:rsidR="0029792A" w:rsidRPr="00A07433" w:rsidRDefault="0029792A" w:rsidP="0029792A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Pr="00A07433">
        <w:rPr>
          <w:rFonts w:ascii="Times New Roman" w:hAnsi="Times New Roman" w:cs="Times New Roman"/>
          <w:sz w:val="24"/>
          <w:szCs w:val="24"/>
        </w:rPr>
        <w:t xml:space="preserve"> Сведения о подсобных средствах тушения пожара.</w:t>
      </w:r>
    </w:p>
    <w:p w:rsidR="0029792A" w:rsidRDefault="0029792A" w:rsidP="0029792A">
      <w:pPr>
        <w:tabs>
          <w:tab w:val="left" w:pos="5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07433">
        <w:rPr>
          <w:rFonts w:ascii="Times New Roman" w:hAnsi="Times New Roman" w:cs="Times New Roman"/>
          <w:sz w:val="24"/>
          <w:szCs w:val="24"/>
        </w:rPr>
        <w:t>4. Правила пожарной безопасности в общественных местах.</w:t>
      </w:r>
    </w:p>
    <w:p w:rsidR="0029792A" w:rsidRPr="00A07433" w:rsidRDefault="0029792A" w:rsidP="0029792A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Pr="00A07433">
        <w:rPr>
          <w:rFonts w:ascii="Times New Roman" w:hAnsi="Times New Roman" w:cs="Times New Roman"/>
          <w:sz w:val="24"/>
          <w:szCs w:val="24"/>
        </w:rPr>
        <w:t xml:space="preserve"> Виды травм, полученных при пожаре.</w:t>
      </w:r>
    </w:p>
    <w:p w:rsidR="0029792A" w:rsidRPr="00A07433" w:rsidRDefault="0029792A" w:rsidP="0029792A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</w:t>
      </w:r>
      <w:r w:rsidRPr="00A07433">
        <w:rPr>
          <w:rFonts w:ascii="Times New Roman" w:hAnsi="Times New Roman" w:cs="Times New Roman"/>
          <w:sz w:val="24"/>
          <w:szCs w:val="24"/>
        </w:rPr>
        <w:t xml:space="preserve"> Знаки пожарной безопасности.</w:t>
      </w:r>
    </w:p>
    <w:p w:rsidR="0029792A" w:rsidRDefault="0029792A" w:rsidP="0029792A">
      <w:pPr>
        <w:tabs>
          <w:tab w:val="left" w:pos="5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 w:rsidRPr="00A07433">
        <w:rPr>
          <w:rFonts w:ascii="Times New Roman" w:hAnsi="Times New Roman" w:cs="Times New Roman"/>
          <w:b/>
          <w:sz w:val="24"/>
          <w:szCs w:val="24"/>
        </w:rPr>
        <w:t>:</w:t>
      </w:r>
    </w:p>
    <w:p w:rsidR="0029792A" w:rsidRDefault="0029792A" w:rsidP="0029792A">
      <w:pPr>
        <w:numPr>
          <w:ilvl w:val="0"/>
          <w:numId w:val="5"/>
        </w:numPr>
        <w:tabs>
          <w:tab w:val="left" w:pos="570"/>
        </w:tabs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>Эвакуироваться из здания школы.</w:t>
      </w:r>
    </w:p>
    <w:p w:rsidR="0029792A" w:rsidRDefault="0029792A" w:rsidP="0029792A">
      <w:pPr>
        <w:numPr>
          <w:ilvl w:val="0"/>
          <w:numId w:val="5"/>
        </w:numPr>
        <w:tabs>
          <w:tab w:val="left" w:pos="570"/>
        </w:tabs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>Пользоваться всеми видами огнетушителей.</w:t>
      </w:r>
    </w:p>
    <w:p w:rsidR="0029792A" w:rsidRDefault="0029792A" w:rsidP="0029792A">
      <w:pPr>
        <w:numPr>
          <w:ilvl w:val="0"/>
          <w:numId w:val="5"/>
        </w:numPr>
        <w:tabs>
          <w:tab w:val="left" w:pos="570"/>
        </w:tabs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>Уметь оказывать посильную первую медицинскую помощь при травмах, полученных во время пожара.</w:t>
      </w:r>
    </w:p>
    <w:p w:rsidR="0029792A" w:rsidRDefault="0029792A" w:rsidP="0029792A">
      <w:pPr>
        <w:numPr>
          <w:ilvl w:val="0"/>
          <w:numId w:val="5"/>
        </w:numPr>
        <w:tabs>
          <w:tab w:val="left" w:pos="570"/>
        </w:tabs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 xml:space="preserve"> Преодолевать 100-метровую полосу препятствий.</w:t>
      </w:r>
    </w:p>
    <w:p w:rsidR="0029792A" w:rsidRPr="00D84726" w:rsidRDefault="0029792A" w:rsidP="0029792A">
      <w:pPr>
        <w:numPr>
          <w:ilvl w:val="0"/>
          <w:numId w:val="5"/>
        </w:numPr>
        <w:tabs>
          <w:tab w:val="left" w:pos="570"/>
        </w:tabs>
        <w:rPr>
          <w:rFonts w:ascii="Times New Roman" w:hAnsi="Times New Roman"/>
          <w:b/>
          <w:sz w:val="24"/>
          <w:szCs w:val="24"/>
        </w:rPr>
      </w:pPr>
      <w:r w:rsidRPr="00A07433">
        <w:rPr>
          <w:rFonts w:ascii="Times New Roman" w:hAnsi="Times New Roman" w:cs="Times New Roman"/>
          <w:sz w:val="24"/>
          <w:szCs w:val="24"/>
        </w:rPr>
        <w:t xml:space="preserve"> Выполнять команды по строевой подготовке.</w:t>
      </w:r>
    </w:p>
    <w:p w:rsidR="00CC5528" w:rsidRDefault="001130E8" w:rsidP="00CC5528">
      <w:pPr>
        <w:pStyle w:val="a9"/>
      </w:pPr>
      <w:r w:rsidRPr="001130E8">
        <w:rPr>
          <w:b/>
        </w:rPr>
        <w:t>Способы проверки</w:t>
      </w:r>
      <w:r w:rsidRPr="001130E8">
        <w:t xml:space="preserve"> результатов освоения программы:</w:t>
      </w:r>
      <w:r w:rsidR="00CC5528" w:rsidRPr="00CC5528">
        <w:t xml:space="preserve"> </w:t>
      </w:r>
    </w:p>
    <w:p w:rsidR="00CC5528" w:rsidRPr="001130E8" w:rsidRDefault="00CC5528" w:rsidP="00CC5528">
      <w:pPr>
        <w:pStyle w:val="a9"/>
      </w:pPr>
      <w:r w:rsidRPr="001130E8">
        <w:t>Подведение итогов по результатам освоения материала дан</w:t>
      </w:r>
      <w:r w:rsidRPr="001130E8">
        <w:softHyphen/>
        <w:t>н</w:t>
      </w:r>
      <w:r>
        <w:t>ой программы может быть в форме беседы, тренингов, тестов и т.д.</w:t>
      </w:r>
      <w:r w:rsidRPr="001130E8">
        <w:rPr>
          <w:i/>
          <w:iCs/>
        </w:rPr>
        <w:t xml:space="preserve"> </w:t>
      </w:r>
      <w:r>
        <w:t>В т</w:t>
      </w:r>
      <w:r w:rsidR="000D3A62">
        <w:t>ечение</w:t>
      </w:r>
      <w:r>
        <w:t xml:space="preserve"> </w:t>
      </w:r>
      <w:r w:rsidRPr="001130E8">
        <w:t xml:space="preserve">года </w:t>
      </w:r>
      <w:r>
        <w:t xml:space="preserve">  дружина участвует в районных соревнованиях, в которой участвует вся команда.</w:t>
      </w:r>
    </w:p>
    <w:p w:rsidR="001130E8" w:rsidRPr="001130E8" w:rsidRDefault="001130E8" w:rsidP="0022200C">
      <w:pPr>
        <w:pStyle w:val="a9"/>
        <w:ind w:firstLine="0"/>
      </w:pPr>
    </w:p>
    <w:p w:rsidR="00EA3E61" w:rsidRDefault="00EA3E61" w:rsidP="00EA3E61">
      <w:pPr>
        <w:spacing w:after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EA3E61" w:rsidRPr="00B055B7" w:rsidRDefault="00EA3E61" w:rsidP="00EA3E6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055B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Учебный план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0"/>
        <w:gridCol w:w="3846"/>
        <w:gridCol w:w="1795"/>
        <w:gridCol w:w="2903"/>
      </w:tblGrid>
      <w:tr w:rsidR="00EA3E61" w:rsidRPr="00B055B7" w:rsidTr="00274E06">
        <w:tc>
          <w:tcPr>
            <w:tcW w:w="817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844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942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A3E61" w:rsidRPr="00B055B7" w:rsidTr="00274E06">
        <w:tc>
          <w:tcPr>
            <w:tcW w:w="817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 первого полугодия</w:t>
            </w:r>
          </w:p>
        </w:tc>
        <w:tc>
          <w:tcPr>
            <w:tcW w:w="1844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2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E61" w:rsidRPr="00B055B7" w:rsidTr="00274E06">
        <w:tc>
          <w:tcPr>
            <w:tcW w:w="817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Модуль второго полугодия</w:t>
            </w:r>
          </w:p>
        </w:tc>
        <w:tc>
          <w:tcPr>
            <w:tcW w:w="1844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2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E61" w:rsidRPr="00B055B7" w:rsidTr="00274E06">
        <w:tc>
          <w:tcPr>
            <w:tcW w:w="817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4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E61" w:rsidRPr="00B055B7" w:rsidTr="00274E06">
        <w:tc>
          <w:tcPr>
            <w:tcW w:w="817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EA3E61" w:rsidRPr="00B055B7" w:rsidRDefault="00EA3E61" w:rsidP="0027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A3E61" w:rsidRPr="00B055B7" w:rsidRDefault="00EA3E61" w:rsidP="00EA3E6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296" w:rsidRDefault="00005296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5296" w:rsidRDefault="00005296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5296" w:rsidRDefault="00005296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3E61" w:rsidRDefault="00EA3E61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Рабочая программа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3"/>
        <w:gridCol w:w="5620"/>
        <w:gridCol w:w="783"/>
        <w:gridCol w:w="1185"/>
        <w:gridCol w:w="1107"/>
      </w:tblGrid>
      <w:tr w:rsidR="00EA3E61" w:rsidRPr="001130E8" w:rsidTr="00274E06">
        <w:trPr>
          <w:tblHeader/>
        </w:trPr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30E8">
              <w:rPr>
                <w:rFonts w:ascii="Times New Roman" w:hAnsi="Times New Roman"/>
                <w:sz w:val="24"/>
                <w:szCs w:val="24"/>
              </w:rPr>
              <w:t>№</w:t>
            </w:r>
            <w:r w:rsidRPr="001130E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130E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30E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5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30E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A3E61" w:rsidRPr="001130E8" w:rsidTr="00274E06">
        <w:trPr>
          <w:tblHeader/>
        </w:trPr>
        <w:tc>
          <w:tcPr>
            <w:tcW w:w="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30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0E8">
              <w:rPr>
                <w:rFonts w:ascii="Times New Roman" w:hAnsi="Times New Roman"/>
                <w:sz w:val="24"/>
                <w:szCs w:val="24"/>
              </w:rPr>
              <w:t>Теоретич</w:t>
            </w:r>
            <w:proofErr w:type="spellEnd"/>
            <w:r w:rsidRPr="001130E8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0E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130E8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EA3E61" w:rsidRPr="001130E8" w:rsidTr="00274E06">
        <w:trPr>
          <w:tblHeader/>
        </w:trPr>
        <w:tc>
          <w:tcPr>
            <w:tcW w:w="3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117">
              <w:rPr>
                <w:rFonts w:ascii="Times New Roman" w:hAnsi="Times New Roman"/>
                <w:b/>
                <w:bCs/>
                <w:sz w:val="24"/>
                <w:szCs w:val="24"/>
              </w:rPr>
              <w:t>I. Пожарно-профилактическая подготовка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E61" w:rsidRPr="00CC5528" w:rsidRDefault="00EA3E61" w:rsidP="00274E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61" w:rsidRPr="001130E8" w:rsidRDefault="00EA3E61" w:rsidP="00274E0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 w:rsidRPr="001130E8">
              <w:t>1</w:t>
            </w:r>
            <w:r>
              <w:t>.1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1130E8" w:rsidRDefault="00EA3E61" w:rsidP="00274E06">
            <w:pPr>
              <w:pStyle w:val="ab"/>
            </w:pPr>
            <w:r>
              <w:t>Вводное занятие. Инструктаж по Т.Б.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1.2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242117" w:rsidRDefault="00EA3E61" w:rsidP="00274E06">
            <w:pPr>
              <w:pStyle w:val="ab"/>
            </w:pPr>
            <w:r w:rsidRPr="00242117">
              <w:t>Цели и задачи юных пожарных. Исторические сведения о развитии пожарной охраны и добровольных пожарных организаций</w:t>
            </w:r>
            <w:r>
              <w:t>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 w:rsidRPr="001130E8">
              <w:t>1. </w:t>
            </w:r>
            <w:r>
              <w:t>3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r w:rsidRPr="00242117">
              <w:t>Что такое огонь? Пожар как явление. Основные характеристики горючей среды и источников зажигания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 w:rsidRPr="001130E8">
              <w:t>1. </w:t>
            </w:r>
            <w:r>
              <w:t>4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r w:rsidRPr="00242117">
              <w:t>Отчего происходят пожары. Данные по пожарам за прошедший период. Рассказы о некоторых характерных пожарах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1.5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r w:rsidRPr="00242117">
              <w:t>Общие требования правил пожарной безопасности в школе, в быту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1.6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r w:rsidRPr="00242117">
              <w:t xml:space="preserve">Что нужно делать при пожаре. Элементарные способы </w:t>
            </w:r>
            <w:r>
              <w:t>тушения воз</w:t>
            </w:r>
            <w:r w:rsidRPr="00242117">
              <w:t>гораний. Эвакуация из пожароопасной зоны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1.7</w:t>
            </w:r>
          </w:p>
        </w:tc>
        <w:tc>
          <w:tcPr>
            <w:tcW w:w="3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r w:rsidRPr="00242117">
              <w:t>Ответственность за нарушение правил пожарной безопасности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</w:pPr>
            <w:proofErr w:type="gramStart"/>
            <w:r w:rsidRPr="00242117">
              <w:rPr>
                <w:b/>
                <w:bCs/>
              </w:rPr>
              <w:t>II .</w:t>
            </w:r>
            <w:proofErr w:type="gramEnd"/>
            <w:r w:rsidRPr="00242117">
              <w:rPr>
                <w:b/>
                <w:bCs/>
              </w:rPr>
              <w:t xml:space="preserve"> Тактико-техническая подготовка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 w:rsidRPr="008E5C65">
              <w:rPr>
                <w:bCs/>
              </w:rPr>
              <w:t>2</w:t>
            </w:r>
            <w:r>
              <w:rPr>
                <w:bCs/>
              </w:rPr>
              <w:t>.1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242117" w:rsidRDefault="00EA3E61" w:rsidP="00274E06">
            <w:pPr>
              <w:pStyle w:val="ab"/>
              <w:rPr>
                <w:b/>
                <w:bCs/>
              </w:rPr>
            </w:pPr>
            <w:r w:rsidRPr="00242117">
              <w:t>Общие сведения о средствах противопожарной защиты и тушения пожаров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242117" w:rsidRDefault="00EA3E61" w:rsidP="00274E06">
            <w:pPr>
              <w:pStyle w:val="ab"/>
              <w:rPr>
                <w:b/>
                <w:bCs/>
              </w:rPr>
            </w:pPr>
            <w:r w:rsidRPr="00242117">
              <w:t>Первичные средства тушения пожаров. Пожарные автомобили и противопожарное оборудование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7">
              <w:rPr>
                <w:rFonts w:ascii="Times New Roman" w:eastAsia="Times New Roman" w:hAnsi="Times New Roman"/>
                <w:sz w:val="24"/>
                <w:szCs w:val="24"/>
              </w:rPr>
              <w:t>Основы профессии "пожарный"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2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 w:rsidRPr="008E5C65">
              <w:rPr>
                <w:bCs/>
              </w:rPr>
              <w:t>2.</w:t>
            </w:r>
            <w:r>
              <w:rPr>
                <w:bCs/>
              </w:rPr>
              <w:t>4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242117" w:rsidRDefault="00EA3E61" w:rsidP="00274E06">
            <w:pPr>
              <w:pStyle w:val="ab"/>
              <w:rPr>
                <w:b/>
                <w:bCs/>
              </w:rPr>
            </w:pPr>
            <w:r w:rsidRPr="00242117">
              <w:t>Первая доврачебная помощь на пожаре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4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 w:rsidRPr="008E5C65">
              <w:rPr>
                <w:bCs/>
              </w:rPr>
              <w:t>2.</w:t>
            </w:r>
            <w:r>
              <w:rPr>
                <w:bCs/>
              </w:rPr>
              <w:t>5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242117" w:rsidRDefault="00EA3E61" w:rsidP="00274E06">
            <w:pPr>
              <w:pStyle w:val="ab"/>
              <w:rPr>
                <w:b/>
                <w:bCs/>
              </w:rPr>
            </w:pPr>
            <w:r w:rsidRPr="00242117">
              <w:t>Противопожарное водоснабжение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2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 w:rsidRPr="008E5C65">
              <w:rPr>
                <w:bCs/>
              </w:rPr>
              <w:t>2.</w:t>
            </w:r>
            <w:r>
              <w:rPr>
                <w:bCs/>
              </w:rPr>
              <w:t>6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D4">
              <w:rPr>
                <w:rFonts w:ascii="Times New Roman" w:hAnsi="Times New Roman" w:cs="Times New Roman"/>
                <w:sz w:val="24"/>
                <w:szCs w:val="24"/>
              </w:rPr>
              <w:t>Виды и назначение огнетушителей.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1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D4">
              <w:rPr>
                <w:rFonts w:ascii="Times New Roman" w:hAnsi="Times New Roman" w:cs="Times New Roman"/>
                <w:sz w:val="24"/>
                <w:szCs w:val="24"/>
              </w:rPr>
              <w:t>Эвакуация при пожаре из здания школы.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2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117">
              <w:rPr>
                <w:rFonts w:ascii="Times New Roman" w:eastAsia="Times New Roman" w:hAnsi="Times New Roman"/>
                <w:sz w:val="24"/>
                <w:szCs w:val="24"/>
              </w:rPr>
              <w:t>Пожарно-строевая подготовка и пожарно-спасательный спорт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5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242117" w:rsidRDefault="00EA3E61" w:rsidP="00274E06">
            <w:pPr>
              <w:pStyle w:val="ab"/>
            </w:pPr>
            <w:r w:rsidRPr="00C837D4">
              <w:rPr>
                <w:bCs/>
              </w:rPr>
              <w:t>Приём зачётов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CA794E" w:rsidRDefault="00EA3E61" w:rsidP="00274E06">
            <w:pPr>
              <w:pStyle w:val="ab"/>
              <w:jc w:val="center"/>
              <w:rPr>
                <w:b/>
              </w:rPr>
            </w:pPr>
            <w:r w:rsidRPr="00CA794E">
              <w:rPr>
                <w:b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130E8" w:rsidRDefault="00EA3E61" w:rsidP="00274E06">
            <w:pPr>
              <w:pStyle w:val="ab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Default="00EA3E61" w:rsidP="00274E06">
            <w:pPr>
              <w:pStyle w:val="ab"/>
              <w:jc w:val="center"/>
            </w:pPr>
            <w:r>
              <w:t>1</w:t>
            </w:r>
          </w:p>
        </w:tc>
      </w:tr>
      <w:tr w:rsidR="00EA3E61" w:rsidRPr="001130E8" w:rsidTr="00274E06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61" w:rsidRPr="008E5C65" w:rsidRDefault="00EA3E61" w:rsidP="00274E06">
            <w:pPr>
              <w:pStyle w:val="ab"/>
              <w:jc w:val="center"/>
              <w:rPr>
                <w:bCs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E61" w:rsidRPr="00C837D4" w:rsidRDefault="00EA3E61" w:rsidP="00274E06">
            <w:pPr>
              <w:pStyle w:val="ab"/>
            </w:pPr>
            <w:r w:rsidRPr="001130E8">
              <w:t>ИТОГО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95E32" w:rsidRDefault="00EA3E61" w:rsidP="00274E06">
            <w:pPr>
              <w:pStyle w:val="ab"/>
              <w:jc w:val="center"/>
              <w:rPr>
                <w:b/>
              </w:rPr>
            </w:pPr>
            <w:r w:rsidRPr="00195E32">
              <w:rPr>
                <w:b/>
              </w:rPr>
              <w:t>34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95E32" w:rsidRDefault="00EA3E61" w:rsidP="00274E06">
            <w:pPr>
              <w:pStyle w:val="ab"/>
              <w:jc w:val="center"/>
              <w:rPr>
                <w:b/>
              </w:rPr>
            </w:pPr>
            <w:r w:rsidRPr="00195E32">
              <w:rPr>
                <w:b/>
              </w:rPr>
              <w:t>13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61" w:rsidRPr="00195E32" w:rsidRDefault="00EA3E61" w:rsidP="00274E06">
            <w:pPr>
              <w:pStyle w:val="ab"/>
              <w:jc w:val="center"/>
              <w:rPr>
                <w:b/>
              </w:rPr>
            </w:pPr>
            <w:r w:rsidRPr="00195E32">
              <w:rPr>
                <w:b/>
              </w:rPr>
              <w:t>21</w:t>
            </w:r>
          </w:p>
        </w:tc>
      </w:tr>
    </w:tbl>
    <w:p w:rsidR="00EA3E61" w:rsidRDefault="00EA3E61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4FAF" w:rsidRDefault="00384FAF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4FAF" w:rsidRDefault="00384FAF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D51" w:rsidRPr="00EA3E61" w:rsidRDefault="00D42D51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3E6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курса</w:t>
      </w:r>
    </w:p>
    <w:p w:rsidR="00D42D51" w:rsidRPr="00EA3E61" w:rsidRDefault="00D42D51" w:rsidP="00D42D51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/>
          <w:b/>
          <w:bCs/>
          <w:sz w:val="24"/>
          <w:szCs w:val="24"/>
        </w:rPr>
        <w:t>Пожарно-профилактическая подготовка</w:t>
      </w:r>
    </w:p>
    <w:p w:rsidR="00D42D51" w:rsidRPr="00EA3E61" w:rsidRDefault="00D42D51" w:rsidP="00D42D51">
      <w:pPr>
        <w:pStyle w:val="ae"/>
        <w:spacing w:before="100" w:beforeAutospacing="1" w:after="100" w:afterAutospacing="1" w:line="240" w:lineRule="auto"/>
        <w:ind w:left="1080"/>
        <w:jc w:val="both"/>
        <w:outlineLvl w:val="1"/>
        <w:rPr>
          <w:rFonts w:ascii="Times New Roman" w:eastAsia="Times New Roman" w:hAnsi="Times New Roman"/>
          <w:b/>
          <w:bCs/>
          <w:color w:val="999999"/>
          <w:sz w:val="24"/>
          <w:szCs w:val="24"/>
        </w:rPr>
      </w:pP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1.1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 занятие.</w:t>
      </w:r>
      <w:r w:rsidRPr="00EA3E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Цель: ознакомить ребят с планом работы дружины </w:t>
      </w: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и  основными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 задачами.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sz w:val="24"/>
          <w:szCs w:val="24"/>
        </w:rPr>
        <w:t>Задачи и план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Форма проведения:</w:t>
      </w:r>
      <w:r w:rsidRPr="00EA3E61">
        <w:rPr>
          <w:rFonts w:ascii="Times New Roman" w:hAnsi="Times New Roman" w:cs="Times New Roman"/>
          <w:sz w:val="24"/>
          <w:szCs w:val="24"/>
        </w:rPr>
        <w:t xml:space="preserve"> инструктаж по Т.Б.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  <w:r w:rsidRPr="00EA3E61">
        <w:rPr>
          <w:rFonts w:ascii="Times New Roman" w:hAnsi="Times New Roman" w:cs="Times New Roman"/>
          <w:sz w:val="24"/>
          <w:szCs w:val="24"/>
        </w:rPr>
        <w:t xml:space="preserve"> план работы, инструктажи, плакаты по пожарной безопасности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Тема№1.2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дружин юных пожарных. 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Исторические сведения о развитии пожарной охраны и добровольных пожарных организаций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слушателей с историей создания и развития пожарной охраны.</w:t>
      </w:r>
    </w:p>
    <w:p w:rsidR="00D42D51" w:rsidRPr="00EA3E61" w:rsidRDefault="00D42D51" w:rsidP="00D4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первые попытки организовать борьбу с пожарами при Иване Грозном; развитие пожарной охраны при Петре I, Екатерине II; пожары Москвы; краткие исторические сведения о создании пожарной охраны в Московской области; научно-технические достижения в области предупреждения и тушения пожаров; основные направления деятельности пожарной охраны и добровольных пожарных организаций.</w:t>
      </w:r>
    </w:p>
    <w:p w:rsidR="00D42D51" w:rsidRPr="00EA3E61" w:rsidRDefault="00D42D51" w:rsidP="00D4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  <w:r w:rsidRPr="00EA3E61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gramStart"/>
      <w:r w:rsidRPr="00EA3E61">
        <w:rPr>
          <w:rFonts w:ascii="Times New Roman" w:hAnsi="Times New Roman" w:cs="Times New Roman"/>
          <w:sz w:val="24"/>
          <w:szCs w:val="24"/>
        </w:rPr>
        <w:t>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EA3E6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D42D51" w:rsidRPr="00EA3E61" w:rsidRDefault="00D42D51" w:rsidP="00D4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Что такое огонь? Пожар как явление. Основные характеристики горючей среды и источников зажигания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ознакомить </w:t>
      </w:r>
      <w:r w:rsidR="008E0743" w:rsidRPr="00EA3E6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щихся с физико-химическими свойствами горения и мерами предосторожности обращения с огнём.</w:t>
      </w:r>
    </w:p>
    <w:p w:rsidR="00D42D51" w:rsidRPr="00EA3E61" w:rsidRDefault="00D42D51" w:rsidP="00D4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Содержание: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Огонь – друг и враг человека;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рассказать о том, какую пользу приносит огонь человеку, как человек научился управлять огнём;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какой вред наносит огонь, когда он вырывается из повиновения человека;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рассказать о последствиях пожаров в жилых домах и других зданиях;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почему надо знать и строго соблюдать меры предосторожности в обращении с огнём;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  <w:r w:rsidRPr="00EA3E61">
        <w:rPr>
          <w:rFonts w:ascii="Times New Roman" w:hAnsi="Times New Roman" w:cs="Times New Roman"/>
          <w:sz w:val="24"/>
          <w:szCs w:val="24"/>
        </w:rPr>
        <w:t xml:space="preserve"> плакаты, учебник, цветные карандаши, линейка</w:t>
      </w:r>
    </w:p>
    <w:p w:rsidR="00D42D51" w:rsidRPr="00EA3E61" w:rsidRDefault="00D42D51" w:rsidP="00D4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Отчего происходят пожары. Данные по пожарам за прошедший период. Рассказы о некоторых характерных пожарах</w:t>
      </w: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ознакомить обучающихся с основными причинами возникновения пожаров и мерами предосторожности во время пожаров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Cs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пожаров;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A3E61">
        <w:rPr>
          <w:rFonts w:ascii="Times New Roman" w:eastAsia="Times New Roman" w:hAnsi="Times New Roman" w:cs="Times New Roman"/>
          <w:sz w:val="24"/>
          <w:szCs w:val="24"/>
        </w:rPr>
        <w:t>основы  профилактики</w:t>
      </w:r>
      <w:proofErr w:type="gramEnd"/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пожаров;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и несчастных случаев.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плакаты,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gramStart"/>
      <w:r w:rsidRPr="00EA3E61">
        <w:rPr>
          <w:rFonts w:ascii="Times New Roman" w:hAnsi="Times New Roman" w:cs="Times New Roman"/>
          <w:sz w:val="24"/>
          <w:szCs w:val="24"/>
        </w:rPr>
        <w:t>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A3E61">
        <w:rPr>
          <w:rFonts w:ascii="Times New Roman" w:hAnsi="Times New Roman" w:cs="Times New Roman"/>
          <w:sz w:val="24"/>
          <w:szCs w:val="24"/>
        </w:rPr>
        <w:t>презентации</w:t>
      </w:r>
      <w:proofErr w:type="gramEnd"/>
      <w:r w:rsidRPr="00EA3E6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Общие требования правил пожарной безопасности в школе, в быту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Цель: обучить слушателей мерам пожарной безопасности дома, в образовательных и культурно-зрелищных учреждениях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пожарная опасность электрооборудования, газовых приборов, печного отопления. Содержание зданий и помещений, виды и назначение путей эвакуации. Движение во время эвакуации. Требования к содержанию эвакуационных путей. Анализ гибели людей при пожарах.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план эвакуационных выходов здания школы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"Что делать при возникновении пожара". Элементарные способы тушения загораний. Эвакуация из пожарной зоны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Цель: приобретение основных знаний по порядку действий в случае возникновения пожара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Содержание: обучение правилам тушения загораний; приобретение навыков эвакуации при пожаре.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  <w:r w:rsidRPr="00EA3E61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gramStart"/>
      <w:r w:rsidRPr="00EA3E61">
        <w:rPr>
          <w:rFonts w:ascii="Times New Roman" w:hAnsi="Times New Roman" w:cs="Times New Roman"/>
          <w:sz w:val="24"/>
          <w:szCs w:val="24"/>
        </w:rPr>
        <w:t>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A3E61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Ответственность за нарушение правил пожарной безопасности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основными статьями кодекса об административных правонарушениях в Российской Федерации.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Содержание: административная ответственность за нарушения требований пожарной безопасности граждан, должностных, юридических лиц.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теоретическое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II. Тактико-техническая подготовка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Общие сведения о средствах противопожарной защиты и тушения пожаров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ознакомить обучающихся с устройством и назначение разного вида огнетушителей.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назначение, область применения автоматических систем пожаротушения и сигнализации; классификация, основные параметры станции пожарной сигнализации, пожарных </w:t>
      </w:r>
      <w:proofErr w:type="spellStart"/>
      <w:r w:rsidRPr="00EA3E61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Pr="00EA3E61">
        <w:rPr>
          <w:rFonts w:ascii="Times New Roman" w:eastAsia="Times New Roman" w:hAnsi="Times New Roman" w:cs="Times New Roman"/>
          <w:sz w:val="24"/>
          <w:szCs w:val="24"/>
        </w:rPr>
        <w:t>; принцип действия, устройство систем: водяного, пенного, газового, порошкового пожаротушения; назначение, устройство систем оповещения и управления эвакуацией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</w:t>
      </w:r>
      <w:r w:rsidR="008E0743"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Первичные средства тушения пожаров. Пожарные автомобили и противопожарное оборудование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Цель: ознакомить обучающихся с видами, назначением, </w:t>
      </w:r>
      <w:proofErr w:type="gramStart"/>
      <w:r w:rsidRPr="00EA3E61">
        <w:rPr>
          <w:rFonts w:ascii="Times New Roman" w:eastAsia="Times New Roman" w:hAnsi="Times New Roman" w:cs="Times New Roman"/>
          <w:sz w:val="24"/>
          <w:szCs w:val="24"/>
        </w:rPr>
        <w:t>с  правила</w:t>
      </w:r>
      <w:proofErr w:type="gramEnd"/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ми содержания и порядком применения первичных средств тушения пожаров.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Содержание: виды, назначения,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</w:t>
      </w:r>
      <w:proofErr w:type="gramStart"/>
      <w:r w:rsidRPr="00EA3E61">
        <w:rPr>
          <w:rFonts w:ascii="Times New Roman" w:eastAsia="Times New Roman" w:hAnsi="Times New Roman" w:cs="Times New Roman"/>
          <w:sz w:val="24"/>
          <w:szCs w:val="24"/>
        </w:rPr>
        <w:t>веществ  при</w:t>
      </w:r>
      <w:proofErr w:type="gramEnd"/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тушении различных материалов и веществ. Пожарная техника и пожарно-техническое вооружение.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hAnsi="Times New Roman" w:cs="Times New Roman"/>
          <w:sz w:val="24"/>
          <w:szCs w:val="24"/>
        </w:rPr>
        <w:t>презентации обучающихся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Тема№3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Основы профессии "пожарный"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Цель: привитие обучающимся </w:t>
      </w:r>
      <w:proofErr w:type="gramStart"/>
      <w:r w:rsidRPr="00EA3E61">
        <w:rPr>
          <w:rFonts w:ascii="Times New Roman" w:eastAsia="Times New Roman" w:hAnsi="Times New Roman" w:cs="Times New Roman"/>
          <w:sz w:val="24"/>
          <w:szCs w:val="24"/>
        </w:rPr>
        <w:t>интереса  и</w:t>
      </w:r>
      <w:proofErr w:type="gramEnd"/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уважения к героической профессии "пожарного", формирование волевых и морально - психологических качеств; приобретение навыков слаженной работы в составе группы.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героической профессией «пожарного.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3E61">
        <w:rPr>
          <w:rFonts w:ascii="Times New Roman" w:hAnsi="Times New Roman" w:cs="Times New Roman"/>
          <w:sz w:val="24"/>
          <w:szCs w:val="24"/>
        </w:rPr>
        <w:t>презентации  обучающихся</w:t>
      </w:r>
      <w:proofErr w:type="gramEnd"/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Тема№4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Первичная доврачебная помощь при пожаре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Цель: обучение правилам оказания первой доврачебной помощи.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органы дыхания, значение их для деятельности организма. Сердечно-сосудистая система. Степени ожогов, доврачебная помощь при ожогах. Отравления продуктами горения, тактика оказания </w:t>
      </w:r>
      <w:proofErr w:type="gramStart"/>
      <w:r w:rsidRPr="00EA3E61">
        <w:rPr>
          <w:rFonts w:ascii="Times New Roman" w:eastAsia="Times New Roman" w:hAnsi="Times New Roman" w:cs="Times New Roman"/>
          <w:sz w:val="24"/>
          <w:szCs w:val="24"/>
        </w:rPr>
        <w:t>первой  доврачебной</w:t>
      </w:r>
      <w:proofErr w:type="gramEnd"/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помощи.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медицинская аптечка, справочник «Медицина катастроф» по оказанию первой доврачебной помощи.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Тема№5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Противопожарное водоснабжение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Цель: знакомство обучающихся с пожарной техникой.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Содержание: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изучить свойства воды, как основного вида огнетушащих средств;</w:t>
      </w: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>способы подачи воды на нужды пожаротушения. Виды водопроводов и их технические характеристики. Пожарные водоёмы, пожарный гидрант и пожарный кран, их назначение.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Тема№6</w:t>
      </w: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Виды и назначение огнетушителей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sz w:val="24"/>
          <w:szCs w:val="24"/>
        </w:rPr>
        <w:t>Цель: знакомство обучающихся с видами огнетушителей и с правилами его использования.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sz w:val="24"/>
          <w:szCs w:val="24"/>
        </w:rPr>
        <w:t>Содержание: огнетушитель химический пенный. Углекислотные огнетушители. Порошковые огнетушители. Правила эксплуатации огнетушителей.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EA3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 плакаты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№ 7 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Эвакуация при пожаре из здания школы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sz w:val="24"/>
          <w:szCs w:val="24"/>
        </w:rPr>
        <w:t>Цель: ознакомить обучающихся с путями эвакуации в здании школы.</w:t>
      </w:r>
    </w:p>
    <w:p w:rsidR="00D42D51" w:rsidRPr="00EA3E61" w:rsidRDefault="00D42D51" w:rsidP="00D42D5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E61">
        <w:rPr>
          <w:rFonts w:ascii="Times New Roman" w:hAnsi="Times New Roman" w:cs="Times New Roman"/>
          <w:sz w:val="24"/>
          <w:szCs w:val="24"/>
        </w:rPr>
        <w:t>Содержание: план эвакуации детей при пожаре. Эвакуационные выходы. Пути эвакуации школьников при пожаре.</w:t>
      </w:r>
    </w:p>
    <w:p w:rsidR="00D42D51" w:rsidRPr="00EA3E61" w:rsidRDefault="00D42D51" w:rsidP="00D42D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E61">
        <w:rPr>
          <w:rFonts w:ascii="Times New Roman" w:hAnsi="Times New Roman" w:cs="Times New Roman"/>
          <w:i/>
          <w:sz w:val="24"/>
          <w:szCs w:val="24"/>
        </w:rPr>
        <w:t>Форма  проведения</w:t>
      </w:r>
      <w:proofErr w:type="gramEnd"/>
      <w:r w:rsidRPr="00EA3E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3E61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42D51" w:rsidRPr="00EA3E61" w:rsidRDefault="00D42D51" w:rsidP="00EA3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E61">
        <w:rPr>
          <w:rFonts w:ascii="Times New Roman" w:hAnsi="Times New Roman" w:cs="Times New Roman"/>
          <w:i/>
          <w:sz w:val="24"/>
          <w:szCs w:val="24"/>
        </w:rPr>
        <w:t xml:space="preserve">Методическое обеспечение: </w:t>
      </w:r>
      <w:r w:rsidRPr="00EA3E61">
        <w:rPr>
          <w:rFonts w:ascii="Times New Roman" w:hAnsi="Times New Roman" w:cs="Times New Roman"/>
          <w:sz w:val="24"/>
          <w:szCs w:val="24"/>
        </w:rPr>
        <w:t>план эвакуации школы,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E61">
        <w:rPr>
          <w:rFonts w:ascii="Times New Roman" w:hAnsi="Times New Roman" w:cs="Times New Roman"/>
          <w:sz w:val="24"/>
          <w:szCs w:val="24"/>
        </w:rPr>
        <w:t>компьютер, проектор, плакаты</w:t>
      </w:r>
      <w:r w:rsidRPr="00EA3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D51" w:rsidRPr="00EA3E61" w:rsidRDefault="00D42D51" w:rsidP="00D42D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№ 8 </w:t>
      </w:r>
    </w:p>
    <w:p w:rsidR="00D42D51" w:rsidRPr="00EA3E61" w:rsidRDefault="00D42D51" w:rsidP="00D42D51">
      <w:pPr>
        <w:jc w:val="both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Пожарно-строевая подготовка и пожарно-спасательный спорт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sz w:val="24"/>
          <w:szCs w:val="24"/>
        </w:rPr>
        <w:t>Цель: формирование знаний о назначении и работе пожарно-технического вооружения; формирование волевых и морально-психологических качеств; приобретение навыков слаженной работы в составе группы.</w:t>
      </w:r>
    </w:p>
    <w:p w:rsidR="00D42D51" w:rsidRPr="00EA3E61" w:rsidRDefault="00D42D51" w:rsidP="00D42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 и групповое обучение. Основа профессиональной подготовки. Физическая подготовка учащихся. Нормы и требования спортивной </w:t>
      </w:r>
      <w:r w:rsidRPr="00EA3E61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классификации. Правила проведения соревнований по видам пожарно-прикладного спорта (общие положения, старт, бег по дистанции, финиш). Упражнения по пожарно-строевой и физической подготовке. Спортивные игры.</w:t>
      </w:r>
    </w:p>
    <w:p w:rsidR="00D42D51" w:rsidRPr="00EA3E61" w:rsidRDefault="00D42D51" w:rsidP="00D42D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№ 9 </w:t>
      </w:r>
    </w:p>
    <w:p w:rsidR="00EA3E61" w:rsidRPr="00EA3E61" w:rsidRDefault="00D42D51" w:rsidP="00D42D51">
      <w:pPr>
        <w:jc w:val="both"/>
        <w:rPr>
          <w:rFonts w:ascii="Times New Roman" w:eastAsia="Times New Roman" w:hAnsi="Times New Roman" w:cs="Times New Roman"/>
          <w:bCs/>
          <w:color w:val="999999"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Итоговое Занятие. </w:t>
      </w:r>
      <w:r w:rsidRPr="00EA3E61">
        <w:rPr>
          <w:rFonts w:ascii="Times New Roman" w:eastAsia="Times New Roman" w:hAnsi="Times New Roman" w:cs="Times New Roman"/>
          <w:bCs/>
          <w:sz w:val="24"/>
          <w:szCs w:val="24"/>
        </w:rPr>
        <w:t>Приём зачётов.</w:t>
      </w:r>
    </w:p>
    <w:p w:rsidR="00EA3E61" w:rsidRDefault="00EA3E61" w:rsidP="00D42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E61" w:rsidRDefault="00EA3E61" w:rsidP="00D42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E61" w:rsidRDefault="00EA3E61" w:rsidP="00EA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A3E61" w:rsidSect="00EA3E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C65" w:rsidRDefault="00EA3E61" w:rsidP="00AA5C65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E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D325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C65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AA5C65" w:rsidRDefault="00AA5C65" w:rsidP="00AA5C65">
      <w:pP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«</w:t>
      </w:r>
      <w:r>
        <w:rPr>
          <w:rFonts w:ascii="Times New Roman" w:eastAsia="Times New Roman" w:hAnsi="Times New Roman" w:cs="Times New Roman"/>
          <w:sz w:val="24"/>
          <w:szCs w:val="24"/>
        </w:rPr>
        <w:t>Дружина юных пожарных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на 2023-2024 учебный год</w:t>
      </w:r>
    </w:p>
    <w:tbl>
      <w:tblPr>
        <w:tblpPr w:leftFromText="180" w:rightFromText="180" w:vertAnchor="text" w:horzAnchor="margin" w:tblpY="173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AA5C65" w:rsidTr="00AA5C65">
        <w:trPr>
          <w:trHeight w:val="1076"/>
        </w:trPr>
        <w:tc>
          <w:tcPr>
            <w:tcW w:w="2093" w:type="dxa"/>
            <w:vAlign w:val="center"/>
          </w:tcPr>
          <w:p w:rsidR="00AA5C65" w:rsidRDefault="00AA5C65" w:rsidP="00AA5C6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AA5C65" w:rsidRDefault="00AA5C65" w:rsidP="00AA5C6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AA5C65" w:rsidRDefault="00AA5C65" w:rsidP="00AA5C6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AA5C65" w:rsidRDefault="00AA5C65" w:rsidP="00AA5C6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AA5C65" w:rsidRDefault="00AA5C65" w:rsidP="00AA5C65">
            <w:pPr>
              <w:ind w:right="5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AA5C65" w:rsidTr="00AA5C65">
        <w:trPr>
          <w:trHeight w:val="521"/>
        </w:trPr>
        <w:tc>
          <w:tcPr>
            <w:tcW w:w="2093" w:type="dxa"/>
            <w:vAlign w:val="center"/>
          </w:tcPr>
          <w:p w:rsidR="00AA5C65" w:rsidRDefault="00AA5C65" w:rsidP="00AA5C6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2023 г</w:t>
            </w:r>
          </w:p>
        </w:tc>
        <w:tc>
          <w:tcPr>
            <w:tcW w:w="2018" w:type="dxa"/>
            <w:vAlign w:val="center"/>
          </w:tcPr>
          <w:p w:rsidR="00AA5C65" w:rsidRDefault="00AA5C65" w:rsidP="00AA5C6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AA5C65" w:rsidRDefault="00AA5C65" w:rsidP="00AA5C65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A5C65" w:rsidRDefault="00AA5C65" w:rsidP="00AA5C6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7" w:type="dxa"/>
            <w:vAlign w:val="center"/>
          </w:tcPr>
          <w:p w:rsidR="00AA5C65" w:rsidRDefault="00AA5C65" w:rsidP="00AA5C6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неделю по 1 часу</w:t>
            </w:r>
          </w:p>
        </w:tc>
      </w:tr>
    </w:tbl>
    <w:p w:rsidR="00AA5C65" w:rsidRDefault="00AA5C65" w:rsidP="00AA5C65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E61" w:rsidRPr="00EA3E61" w:rsidRDefault="00EA3E61" w:rsidP="00EA3E61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1fob9te" w:colFirst="0" w:colLast="0"/>
      <w:bookmarkEnd w:id="0"/>
      <w:r w:rsidRPr="00830B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аттестации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Аттестация учащихся проводится согласно учебному плану образовательной организации. Оценка уровня освоения дополнительной образовательной программы проводится стартовый контроль, промежуточный, итоговый.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Входной </w:t>
      </w:r>
      <w:proofErr w:type="gram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контроль(</w:t>
      </w:r>
      <w:proofErr w:type="gram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стартовая диагностическая работа)осуществляется в начале учебного года в форме тестирования для диагностики </w:t>
      </w:r>
      <w:proofErr w:type="spell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базовых знаний, умений и навыков и УУД.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Промежуточный </w:t>
      </w:r>
      <w:proofErr w:type="gram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контроль(</w:t>
      </w:r>
      <w:proofErr w:type="gram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промежуточная диагностическая работа) провидится в конце второй учебной четверти в форме тестирования.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Аттестация по оценке уровня освоения дополнительной общеразвивающей программы проводится в конце учебного года в форме итогового тестирования.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Оценочные материалы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оценивании уровня знаний по дополнительному образованию используется без отметочная система оценивания. Объектами контроля по данным курсам являются достижение каждым учеником уровня обязательной подготовки и глубина </w:t>
      </w:r>
      <w:proofErr w:type="spell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учебных умений.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Высокий уровень (В) - учащийся освоил на 90-100% объём знаний, предусмотренных образовательной программой за конкретный период; специальные термины употребляет осознанно и в полном соответствии с их содержанием;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средний уровень (С) - объём усвоенных знаний составляет 50-89%; сочетает специальную терминологию с бытовой;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низкий уровень (Н) - учащийся овладел менее чем 50% объёма знаний, предусмотренных образовательной программой, как правило, избегает употреблять специальные термины. По итогам аттестации учителем оформляется </w:t>
      </w:r>
      <w:proofErr w:type="gram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протокол(</w:t>
      </w:r>
      <w:proofErr w:type="gram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2)</w:t>
      </w:r>
    </w:p>
    <w:p w:rsidR="008D099F" w:rsidRPr="00830BC1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Уровень личностных результатов определяется по методике </w:t>
      </w:r>
      <w:proofErr w:type="spellStart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А.И.Кочетова</w:t>
      </w:r>
      <w:proofErr w:type="spellEnd"/>
      <w:r w:rsidRPr="00830BC1">
        <w:rPr>
          <w:rFonts w:ascii="Times New Roman" w:eastAsia="Times New Roman" w:hAnsi="Times New Roman" w:cs="Times New Roman"/>
          <w:color w:val="000000"/>
          <w:sz w:val="20"/>
          <w:szCs w:val="20"/>
        </w:rPr>
        <w:t>(приложение 1)</w:t>
      </w:r>
    </w:p>
    <w:p w:rsidR="008D099F" w:rsidRPr="008D099F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099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Методические материалы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5249"/>
      </w:tblGrid>
      <w:tr w:rsidR="008D099F" w:rsidRPr="008D099F" w:rsidTr="00471C89">
        <w:trPr>
          <w:trHeight w:val="237"/>
          <w:tblCellSpacing w:w="15" w:type="dxa"/>
        </w:trPr>
        <w:tc>
          <w:tcPr>
            <w:tcW w:w="959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характеристики</w:t>
            </w:r>
          </w:p>
        </w:tc>
      </w:tr>
      <w:tr w:rsidR="008D099F" w:rsidRPr="008D099F" w:rsidTr="00471C89">
        <w:trPr>
          <w:trHeight w:val="1084"/>
          <w:tblCellSpacing w:w="15" w:type="dxa"/>
        </w:trPr>
        <w:tc>
          <w:tcPr>
            <w:tcW w:w="4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52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Урок-презентация, урок-викторина, </w:t>
            </w:r>
            <w:proofErr w:type="spellStart"/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практическое занятие, беседа, дидактическая игра, театрализованное представление, лекция</w:t>
            </w:r>
          </w:p>
        </w:tc>
      </w:tr>
      <w:tr w:rsidR="008D099F" w:rsidRPr="008D099F" w:rsidTr="00471C89">
        <w:trPr>
          <w:trHeight w:val="519"/>
          <w:tblCellSpacing w:w="15" w:type="dxa"/>
        </w:trPr>
        <w:tc>
          <w:tcPr>
            <w:tcW w:w="4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обучения и воспитания</w:t>
            </w:r>
          </w:p>
        </w:tc>
        <w:tc>
          <w:tcPr>
            <w:tcW w:w="52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словесный и наглядный, практический.</w:t>
            </w:r>
          </w:p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-упражнение, стимулирование; игровой, дискуссионный.</w:t>
            </w:r>
          </w:p>
        </w:tc>
      </w:tr>
      <w:tr w:rsidR="008D099F" w:rsidRPr="008D099F" w:rsidTr="00471C89">
        <w:trPr>
          <w:trHeight w:val="1069"/>
          <w:tblCellSpacing w:w="15" w:type="dxa"/>
        </w:trPr>
        <w:tc>
          <w:tcPr>
            <w:tcW w:w="4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 методы организации образовательного процесса</w:t>
            </w:r>
          </w:p>
        </w:tc>
        <w:tc>
          <w:tcPr>
            <w:tcW w:w="52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объяснительно-иллюстративный, индивидуальный, поисковый</w:t>
            </w:r>
          </w:p>
        </w:tc>
      </w:tr>
      <w:tr w:rsidR="008D099F" w:rsidRPr="008D099F" w:rsidTr="00471C89">
        <w:trPr>
          <w:trHeight w:val="802"/>
          <w:tblCellSpacing w:w="15" w:type="dxa"/>
        </w:trPr>
        <w:tc>
          <w:tcPr>
            <w:tcW w:w="4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52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игра, беседа, практическое занятие, дискуссия, игра, наблюдение беседа, наблюдение, упражнение.</w:t>
            </w:r>
          </w:p>
        </w:tc>
      </w:tr>
      <w:tr w:rsidR="008D099F" w:rsidRPr="008D099F" w:rsidTr="00471C89">
        <w:trPr>
          <w:trHeight w:val="519"/>
          <w:tblCellSpacing w:w="15" w:type="dxa"/>
        </w:trPr>
        <w:tc>
          <w:tcPr>
            <w:tcW w:w="4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</w:p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52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модульного обучения - построение образовательного процесса по модулям; технология развивающего обучения -</w:t>
            </w:r>
          </w:p>
        </w:tc>
      </w:tr>
    </w:tbl>
    <w:p w:rsidR="008D099F" w:rsidRPr="008D099F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0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101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6298"/>
      </w:tblGrid>
      <w:tr w:rsidR="008D099F" w:rsidRPr="008D099F" w:rsidTr="00E25CCE">
        <w:trPr>
          <w:trHeight w:val="2127"/>
          <w:tblCellSpacing w:w="15" w:type="dxa"/>
        </w:trPr>
        <w:tc>
          <w:tcPr>
            <w:tcW w:w="37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всей целостной совокупности качеств личности; технология игровой деятельности - игровая форма занятий создается на уроках при помощи игровых приемов и ситуаций, которые выступают как средство побуждения, стимулирование учащихся к учебной деятельности; технология развития критического мышления - создание учебных проблемных ситуаций; технология </w:t>
            </w:r>
            <w:proofErr w:type="spellStart"/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 - гимнастика для глаз, физкультминутка, тренинг.</w:t>
            </w:r>
          </w:p>
        </w:tc>
      </w:tr>
      <w:tr w:rsidR="008D099F" w:rsidRPr="008D099F" w:rsidTr="00E25CCE">
        <w:trPr>
          <w:trHeight w:val="792"/>
          <w:tblCellSpacing w:w="15" w:type="dxa"/>
        </w:trPr>
        <w:tc>
          <w:tcPr>
            <w:tcW w:w="37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подведения итогов</w:t>
            </w:r>
          </w:p>
        </w:tc>
        <w:tc>
          <w:tcPr>
            <w:tcW w:w="6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составление кроссворда.</w:t>
            </w:r>
          </w:p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самооценка, тестирование, акция, агитбригада, изготовление</w:t>
            </w:r>
          </w:p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буклета.</w:t>
            </w:r>
          </w:p>
        </w:tc>
      </w:tr>
      <w:tr w:rsidR="008D099F" w:rsidRPr="008D099F" w:rsidTr="00E25CCE">
        <w:trPr>
          <w:trHeight w:val="1056"/>
          <w:tblCellSpacing w:w="15" w:type="dxa"/>
        </w:trPr>
        <w:tc>
          <w:tcPr>
            <w:tcW w:w="37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6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099F" w:rsidRPr="008D099F" w:rsidRDefault="008D099F" w:rsidP="008D0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материал, Интернет, презентации, плакаты, тренажёры, перевязочные материалы, интерактивная доска</w:t>
            </w:r>
          </w:p>
        </w:tc>
      </w:tr>
    </w:tbl>
    <w:p w:rsidR="008D099F" w:rsidRPr="008D099F" w:rsidRDefault="008D099F" w:rsidP="008D09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099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42D51" w:rsidRPr="001130E8" w:rsidRDefault="00D42D51" w:rsidP="00EA3E61">
      <w:pPr>
        <w:spacing w:after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30E8">
        <w:rPr>
          <w:rFonts w:ascii="Times New Roman" w:hAnsi="Times New Roman" w:cs="Times New Roman"/>
          <w:b/>
          <w:caps/>
          <w:sz w:val="24"/>
          <w:szCs w:val="24"/>
        </w:rPr>
        <w:t>Методическое обеспечение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Нормативно-правовые документы</w:t>
      </w:r>
    </w:p>
    <w:p w:rsidR="00D42D51" w:rsidRPr="00994289" w:rsidRDefault="00D42D51" w:rsidP="00D42D5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D42D51" w:rsidRPr="00994289" w:rsidRDefault="00D42D51" w:rsidP="00D42D51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Федеральный закон «О пожарной безопасности»</w:t>
      </w:r>
    </w:p>
    <w:p w:rsidR="00D42D51" w:rsidRPr="00994289" w:rsidRDefault="00D42D51" w:rsidP="00D42D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28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94289">
        <w:rPr>
          <w:rFonts w:ascii="Times New Roman" w:hAnsi="Times New Roman" w:cs="Times New Roman"/>
          <w:b/>
          <w:sz w:val="24"/>
          <w:szCs w:val="24"/>
        </w:rPr>
        <w:t>Аудиовидеоаппаратура</w:t>
      </w:r>
      <w:proofErr w:type="spellEnd"/>
      <w:r w:rsidRPr="00994289">
        <w:rPr>
          <w:rFonts w:ascii="Times New Roman" w:hAnsi="Times New Roman" w:cs="Times New Roman"/>
          <w:b/>
          <w:sz w:val="24"/>
          <w:szCs w:val="24"/>
        </w:rPr>
        <w:t>:</w:t>
      </w:r>
      <w:r w:rsidRPr="0099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51" w:rsidRPr="00994289" w:rsidRDefault="00D42D51" w:rsidP="00D42D51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Компьютер</w:t>
      </w:r>
    </w:p>
    <w:p w:rsidR="00D42D51" w:rsidRPr="00994289" w:rsidRDefault="00D42D51" w:rsidP="00D42D51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Экран настенный</w:t>
      </w:r>
    </w:p>
    <w:p w:rsidR="00D42D51" w:rsidRPr="00994289" w:rsidRDefault="00D42D51" w:rsidP="00D42D51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lastRenderedPageBreak/>
        <w:t>Сканер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sz w:val="24"/>
          <w:szCs w:val="24"/>
        </w:rPr>
      </w:pPr>
      <w:r w:rsidRPr="00994289">
        <w:rPr>
          <w:rFonts w:ascii="Times New Roman" w:hAnsi="Times New Roman" w:cs="Times New Roman"/>
          <w:sz w:val="24"/>
          <w:szCs w:val="24"/>
        </w:rPr>
        <w:t xml:space="preserve">    </w:t>
      </w:r>
      <w:r w:rsidRPr="00994289">
        <w:rPr>
          <w:rFonts w:ascii="Times New Roman" w:hAnsi="Times New Roman" w:cs="Times New Roman"/>
          <w:b/>
          <w:sz w:val="24"/>
          <w:szCs w:val="24"/>
        </w:rPr>
        <w:t>3. Средства программного обучения и контроля знаний:</w:t>
      </w:r>
      <w:r w:rsidRPr="0099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51" w:rsidRPr="00994289" w:rsidRDefault="00D42D51" w:rsidP="00D42D51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  <w:lang w:val="en-US"/>
        </w:rPr>
        <w:t>DVD</w:t>
      </w:r>
      <w:r w:rsidRPr="00994289">
        <w:rPr>
          <w:rFonts w:ascii="Times New Roman" w:hAnsi="Times New Roman"/>
          <w:sz w:val="24"/>
          <w:szCs w:val="24"/>
        </w:rPr>
        <w:t>- диск «Безопасность на улицах и дорогах»</w:t>
      </w:r>
    </w:p>
    <w:p w:rsidR="00D42D51" w:rsidRPr="00994289" w:rsidRDefault="00D42D51" w:rsidP="00D42D51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  <w:lang w:val="en-US"/>
        </w:rPr>
        <w:t>DVD</w:t>
      </w:r>
      <w:r w:rsidRPr="00994289">
        <w:rPr>
          <w:rFonts w:ascii="Times New Roman" w:hAnsi="Times New Roman"/>
          <w:sz w:val="24"/>
          <w:szCs w:val="24"/>
        </w:rPr>
        <w:t>- диск «Правила поведения на воде»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sz w:val="24"/>
          <w:szCs w:val="24"/>
        </w:rPr>
      </w:pPr>
      <w:r w:rsidRPr="00994289">
        <w:rPr>
          <w:rFonts w:ascii="Times New Roman" w:hAnsi="Times New Roman" w:cs="Times New Roman"/>
          <w:sz w:val="24"/>
          <w:szCs w:val="24"/>
        </w:rPr>
        <w:t xml:space="preserve">    </w:t>
      </w:r>
      <w:r w:rsidRPr="00994289">
        <w:rPr>
          <w:rFonts w:ascii="Times New Roman" w:hAnsi="Times New Roman" w:cs="Times New Roman"/>
          <w:b/>
          <w:sz w:val="24"/>
          <w:szCs w:val="24"/>
        </w:rPr>
        <w:t>4. Макеты, тренажёры, модели:</w:t>
      </w:r>
      <w:r w:rsidRPr="0099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51" w:rsidRPr="00994289" w:rsidRDefault="00D42D51" w:rsidP="00D42D51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Макет автомата Калашникова (АК)</w:t>
      </w:r>
    </w:p>
    <w:p w:rsidR="00D42D51" w:rsidRPr="00994289" w:rsidRDefault="00D42D51" w:rsidP="00D42D51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Тренажёр «Максим» (для наружного массажа сердца)</w:t>
      </w:r>
    </w:p>
    <w:p w:rsidR="00D42D51" w:rsidRPr="00994289" w:rsidRDefault="00D42D51" w:rsidP="00D42D51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Модели дорожных знаков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89">
        <w:rPr>
          <w:rFonts w:ascii="Times New Roman" w:hAnsi="Times New Roman" w:cs="Times New Roman"/>
          <w:sz w:val="24"/>
          <w:szCs w:val="24"/>
        </w:rPr>
        <w:t xml:space="preserve">   </w:t>
      </w:r>
      <w:r w:rsidRPr="00994289">
        <w:rPr>
          <w:rFonts w:ascii="Times New Roman" w:hAnsi="Times New Roman" w:cs="Times New Roman"/>
          <w:b/>
          <w:sz w:val="24"/>
          <w:szCs w:val="24"/>
        </w:rPr>
        <w:t>5. Стенды, плакаты: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Стенды:</w:t>
      </w:r>
    </w:p>
    <w:p w:rsidR="00D42D51" w:rsidRPr="00994289" w:rsidRDefault="00D42D51" w:rsidP="00D42D5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Классификация ЧС природного характера</w:t>
      </w:r>
    </w:p>
    <w:p w:rsidR="00D42D51" w:rsidRPr="00994289" w:rsidRDefault="00D42D51" w:rsidP="00D42D5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Классификация ЧС техногенного характера</w:t>
      </w:r>
    </w:p>
    <w:p w:rsidR="00D42D51" w:rsidRPr="00994289" w:rsidRDefault="00D42D51" w:rsidP="00D42D5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Уголок гражданской защиты</w:t>
      </w:r>
    </w:p>
    <w:p w:rsidR="00D42D51" w:rsidRPr="00994289" w:rsidRDefault="00D42D51" w:rsidP="00D42D5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Первая медицинская помощь</w:t>
      </w:r>
    </w:p>
    <w:p w:rsidR="00D42D51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Настенные магнитные доски:</w:t>
      </w:r>
    </w:p>
    <w:p w:rsidR="00D42D51" w:rsidRPr="00994289" w:rsidRDefault="00D42D51" w:rsidP="00D42D5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Уголок пожарной безопасности</w:t>
      </w:r>
    </w:p>
    <w:p w:rsidR="00D42D51" w:rsidRPr="00994289" w:rsidRDefault="00D42D51" w:rsidP="00D42D5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Азбука пожарной безопасности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Плакаты:</w:t>
      </w:r>
    </w:p>
    <w:p w:rsidR="00D42D51" w:rsidRPr="00994289" w:rsidRDefault="00D42D51" w:rsidP="00D42D51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Пожарная безопасность</w:t>
      </w:r>
    </w:p>
    <w:p w:rsidR="00D42D51" w:rsidRPr="00994289" w:rsidRDefault="00D42D51" w:rsidP="00D42D51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Безопасность в быту</w:t>
      </w:r>
    </w:p>
    <w:p w:rsidR="00D42D51" w:rsidRPr="00994289" w:rsidRDefault="00D42D51" w:rsidP="00D42D51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Опасные ситуации в природных условиях</w:t>
      </w:r>
    </w:p>
    <w:p w:rsidR="00D42D51" w:rsidRPr="00994289" w:rsidRDefault="00D42D51" w:rsidP="00D42D51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Строевая подготовка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89">
        <w:rPr>
          <w:rFonts w:ascii="Times New Roman" w:hAnsi="Times New Roman" w:cs="Times New Roman"/>
          <w:b/>
          <w:sz w:val="24"/>
          <w:szCs w:val="24"/>
        </w:rPr>
        <w:t>6. Средства индивидуальной защиты и медицинское имущество: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Средства защиты дыхания:</w:t>
      </w:r>
    </w:p>
    <w:p w:rsidR="00D42D51" w:rsidRPr="00994289" w:rsidRDefault="00D42D51" w:rsidP="00D42D5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Ватно-марлевые повязки</w:t>
      </w:r>
    </w:p>
    <w:p w:rsidR="00D42D51" w:rsidRPr="00994289" w:rsidRDefault="00D42D51" w:rsidP="00D42D5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Респираторы</w:t>
      </w:r>
    </w:p>
    <w:p w:rsidR="00D42D51" w:rsidRPr="00994289" w:rsidRDefault="00D42D51" w:rsidP="00D42D5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Противогазы (ГП-5)</w:t>
      </w:r>
    </w:p>
    <w:p w:rsidR="00D42D51" w:rsidRPr="00994289" w:rsidRDefault="00D42D51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9">
        <w:rPr>
          <w:rFonts w:ascii="Times New Roman" w:hAnsi="Times New Roman" w:cs="Times New Roman"/>
          <w:i/>
          <w:sz w:val="24"/>
          <w:szCs w:val="24"/>
        </w:rPr>
        <w:t>Медицинское имущество: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Аптечка индивидуальная (АИ-2)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Сумка и комплект медицинского имущества для оказания первой медицинской помощи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Бинт марлевый медицинский нестерильный 7 м × 14 см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Бинт марлевый медицинский нестерильный 5 м × 10 см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Вата медицинская компрессная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Косынка медицинская (перевязочная)</w:t>
      </w:r>
    </w:p>
    <w:p w:rsidR="00D42D51" w:rsidRPr="00994289" w:rsidRDefault="00D42D51" w:rsidP="00D42D51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289">
        <w:rPr>
          <w:rFonts w:ascii="Times New Roman" w:hAnsi="Times New Roman"/>
          <w:sz w:val="24"/>
          <w:szCs w:val="24"/>
        </w:rPr>
        <w:t>Жгут кровоостанавливающий эластичный</w:t>
      </w:r>
    </w:p>
    <w:p w:rsidR="00EA3E61" w:rsidRDefault="00EA3E61" w:rsidP="008D09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E61" w:rsidRDefault="00EA3E61" w:rsidP="008F359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7F2" w:rsidRDefault="009877F2" w:rsidP="008D09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9E" w:rsidRPr="008F359E" w:rsidRDefault="008F359E" w:rsidP="008D09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8F359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D42D51" w:rsidRPr="008D099F" w:rsidRDefault="008D099F" w:rsidP="00D42D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педагога: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пожарной безопасности в Российской Федерации.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Шойгу С.К. «Чрезвычайные ситуации». Энциклопедия школьника. Краснодар, 2005 г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Винников Л.А. «Почему возникают пожары», изд-во «Ярославль», 1998 г.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Курцев</w:t>
      </w:r>
      <w:proofErr w:type="spellEnd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П.А. «Медико-санитарная подготовка учащихся», Москва, «Просвещение», 1988 г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 А.Т. и др. «Основы безопасности жизнедеятельности» 5-11 </w:t>
      </w:r>
      <w:proofErr w:type="spellStart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Москва, «Просвещение», 2005 г.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жизни», научно-методический и информационный журнал.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С.В. Юные друзья пожарных. Программа работы кружка. – Волгоград, Учитель, 2007.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Горбачёва Л.А. Вперёд, пожарные! Сборник игр. – Екатеринбург, 2006.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Горбунова Н.А. ОБЖ. Поурочные планы. - Волгоград, Учитель, 2002.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 В.И. безопасное поведение в ЧС. Пособие для учителя. - Екатеринбург, Учебная книга, 2006.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Казаков В.И. Пожарная безопасность для школьника. </w:t>
      </w:r>
      <w:proofErr w:type="spellStart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</w:t>
      </w:r>
      <w:proofErr w:type="spellEnd"/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–методические материалы. - Екатеринбург, Учебная книга, 2005.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М.И. Личная безопасность школьника. Памятка. – М., НЦ ЭНАС, 2005.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Миронов С.К. ОБЖ. Ответы на экзаменационные билеты. 9 класс. - М., экзамен, 2006.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О.В. Пожарная безопасность Конспекты занятий и классных часов. 5 – 11 классы. - Волгоград, Учитель, 2006.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О.В. Пожарная безопасность в ОУ. Нормативные - Волгоград, Учитель, 2007.</w:t>
      </w:r>
    </w:p>
    <w:p w:rsid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Г.П. ОБЖ. Школьный курс в тестах. 5 – 8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ссы. - Волгоград, Учитель, 2005</w:t>
      </w:r>
    </w:p>
    <w:p w:rsid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hAnsi="Times New Roman"/>
          <w:sz w:val="24"/>
          <w:szCs w:val="24"/>
        </w:rPr>
        <w:t xml:space="preserve">Павлова О.О., Попова Г.П. Пособие для учителя </w:t>
      </w:r>
      <w:proofErr w:type="gramStart"/>
      <w:r w:rsidRPr="008D099F">
        <w:rPr>
          <w:rFonts w:ascii="Times New Roman" w:hAnsi="Times New Roman"/>
          <w:sz w:val="24"/>
          <w:szCs w:val="24"/>
        </w:rPr>
        <w:t>« Правила</w:t>
      </w:r>
      <w:proofErr w:type="gramEnd"/>
      <w:r w:rsidRPr="008D099F">
        <w:rPr>
          <w:rFonts w:ascii="Times New Roman" w:hAnsi="Times New Roman"/>
          <w:sz w:val="24"/>
          <w:szCs w:val="24"/>
        </w:rPr>
        <w:t xml:space="preserve"> пожарной безопасности» 5-11 классы</w:t>
      </w:r>
    </w:p>
    <w:p w:rsid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99F">
        <w:rPr>
          <w:rFonts w:ascii="Times New Roman" w:eastAsia="Times New Roman" w:hAnsi="Times New Roman"/>
          <w:color w:val="000000"/>
          <w:sz w:val="24"/>
          <w:szCs w:val="24"/>
        </w:rPr>
        <w:t>Ситников В.П. ОБЖ. Справочник школьника. – М., Слово, 1998.</w:t>
      </w:r>
      <w:r w:rsidRPr="008D099F">
        <w:rPr>
          <w:rFonts w:ascii="Times New Roman" w:hAnsi="Times New Roman"/>
          <w:sz w:val="24"/>
          <w:szCs w:val="24"/>
        </w:rPr>
        <w:t xml:space="preserve"> </w:t>
      </w:r>
    </w:p>
    <w:p w:rsidR="008D099F" w:rsidRPr="008D099F" w:rsidRDefault="008D099F" w:rsidP="008D09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099F">
        <w:rPr>
          <w:rFonts w:ascii="Times New Roman" w:hAnsi="Times New Roman"/>
          <w:sz w:val="24"/>
          <w:szCs w:val="24"/>
        </w:rPr>
        <w:t>Шаховец</w:t>
      </w:r>
      <w:proofErr w:type="spellEnd"/>
      <w:r w:rsidRPr="008D099F">
        <w:rPr>
          <w:rFonts w:ascii="Times New Roman" w:hAnsi="Times New Roman"/>
          <w:sz w:val="24"/>
          <w:szCs w:val="24"/>
        </w:rPr>
        <w:t xml:space="preserve"> В.В., А.В. Виноградов, Москва-2007. Пособие для учителя «Первая медицинская помощь в чрезвычайных ситуациях» </w:t>
      </w:r>
    </w:p>
    <w:p w:rsidR="008D099F" w:rsidRPr="008D099F" w:rsidRDefault="008D099F" w:rsidP="008D099F">
      <w:pPr>
        <w:rPr>
          <w:rFonts w:ascii="Times New Roman" w:hAnsi="Times New Roman" w:cs="Times New Roman"/>
          <w:i/>
          <w:sz w:val="24"/>
          <w:szCs w:val="24"/>
        </w:rPr>
      </w:pPr>
      <w:r w:rsidRPr="008D099F">
        <w:rPr>
          <w:rFonts w:ascii="Times New Roman" w:hAnsi="Times New Roman" w:cs="Times New Roman"/>
          <w:i/>
          <w:sz w:val="24"/>
          <w:szCs w:val="24"/>
        </w:rPr>
        <w:t>Литература для обучающихся и родителей:</w:t>
      </w:r>
    </w:p>
    <w:p w:rsidR="008D099F" w:rsidRPr="008D099F" w:rsidRDefault="008D099F" w:rsidP="00C3558D">
      <w:pPr>
        <w:pStyle w:val="ae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8D099F">
        <w:rPr>
          <w:rFonts w:ascii="Times New Roman" w:hAnsi="Times New Roman"/>
          <w:sz w:val="24"/>
          <w:szCs w:val="24"/>
        </w:rPr>
        <w:t xml:space="preserve">Виноградова С.В. Юные друзья пожарных. Программа работы кружка. – Волгоград, </w:t>
      </w:r>
      <w:proofErr w:type="spellStart"/>
      <w:r w:rsidRPr="008D099F">
        <w:rPr>
          <w:rFonts w:ascii="Times New Roman" w:hAnsi="Times New Roman"/>
          <w:sz w:val="24"/>
          <w:szCs w:val="24"/>
        </w:rPr>
        <w:t>Уч</w:t>
      </w:r>
      <w:proofErr w:type="spellEnd"/>
    </w:p>
    <w:p w:rsidR="008D099F" w:rsidRPr="008D099F" w:rsidRDefault="008D099F" w:rsidP="008D099F">
      <w:pPr>
        <w:pStyle w:val="ae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8D099F">
        <w:rPr>
          <w:rFonts w:ascii="Times New Roman" w:hAnsi="Times New Roman"/>
          <w:sz w:val="24"/>
          <w:szCs w:val="24"/>
        </w:rPr>
        <w:t>Горбачёва Л.А. Вперёд, пожарные! Сборник игр. – Екатеринбург,2006.</w:t>
      </w:r>
    </w:p>
    <w:p w:rsidR="008D099F" w:rsidRPr="008D099F" w:rsidRDefault="008D099F" w:rsidP="008D099F">
      <w:pPr>
        <w:pStyle w:val="ae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8D099F">
        <w:rPr>
          <w:rFonts w:ascii="Times New Roman" w:hAnsi="Times New Roman"/>
          <w:sz w:val="24"/>
          <w:szCs w:val="24"/>
        </w:rPr>
        <w:t xml:space="preserve">Казаков В.И. Пожарная безопасность для школьника. </w:t>
      </w:r>
      <w:proofErr w:type="spellStart"/>
      <w:r w:rsidRPr="008D099F">
        <w:rPr>
          <w:rFonts w:ascii="Times New Roman" w:hAnsi="Times New Roman"/>
          <w:sz w:val="24"/>
          <w:szCs w:val="24"/>
        </w:rPr>
        <w:t>Программно</w:t>
      </w:r>
      <w:proofErr w:type="spellEnd"/>
      <w:r w:rsidRPr="008D099F">
        <w:rPr>
          <w:rFonts w:ascii="Times New Roman" w:hAnsi="Times New Roman"/>
          <w:sz w:val="24"/>
          <w:szCs w:val="24"/>
        </w:rPr>
        <w:t xml:space="preserve"> – методические материалы. - Екатеринбург, Учебная книга, 2005.</w:t>
      </w:r>
    </w:p>
    <w:p w:rsidR="008D099F" w:rsidRPr="008D099F" w:rsidRDefault="008D099F" w:rsidP="008D099F">
      <w:pPr>
        <w:pStyle w:val="ae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D099F">
        <w:rPr>
          <w:rFonts w:ascii="Times New Roman" w:hAnsi="Times New Roman"/>
          <w:sz w:val="24"/>
          <w:szCs w:val="24"/>
        </w:rPr>
        <w:t>КузнецовМ.И.</w:t>
      </w:r>
      <w:proofErr w:type="gramStart"/>
      <w:r w:rsidRPr="008D099F">
        <w:rPr>
          <w:rFonts w:ascii="Times New Roman" w:hAnsi="Times New Roman"/>
          <w:sz w:val="24"/>
          <w:szCs w:val="24"/>
        </w:rPr>
        <w:t>Личнаябезопасностьшкольника.Памятка</w:t>
      </w:r>
      <w:proofErr w:type="spellEnd"/>
      <w:r w:rsidRPr="008D099F">
        <w:rPr>
          <w:rFonts w:ascii="Times New Roman" w:hAnsi="Times New Roman"/>
          <w:sz w:val="24"/>
          <w:szCs w:val="24"/>
        </w:rPr>
        <w:t>.–</w:t>
      </w:r>
      <w:proofErr w:type="gramEnd"/>
      <w:r w:rsidRPr="008D099F">
        <w:rPr>
          <w:rFonts w:ascii="Times New Roman" w:hAnsi="Times New Roman"/>
          <w:sz w:val="24"/>
          <w:szCs w:val="24"/>
        </w:rPr>
        <w:t>М.,НЦЭНАС, 2005.</w:t>
      </w:r>
    </w:p>
    <w:p w:rsidR="008F359E" w:rsidRPr="008D099F" w:rsidRDefault="008D099F" w:rsidP="008D099F">
      <w:pPr>
        <w:pStyle w:val="ae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8D099F">
        <w:rPr>
          <w:rFonts w:ascii="Times New Roman" w:hAnsi="Times New Roman"/>
          <w:sz w:val="24"/>
          <w:szCs w:val="24"/>
        </w:rPr>
        <w:t>Педагогам и родителям о пожарной безопасности. Учебное пособие, Москва,2004г.</w:t>
      </w:r>
    </w:p>
    <w:sectPr w:rsidR="008F359E" w:rsidRPr="008D099F" w:rsidSect="00CA79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CC" w:rsidRDefault="00C76ECC">
      <w:pPr>
        <w:spacing w:after="0" w:line="240" w:lineRule="auto"/>
      </w:pPr>
      <w:r>
        <w:separator/>
      </w:r>
    </w:p>
  </w:endnote>
  <w:endnote w:type="continuationSeparator" w:id="0">
    <w:p w:rsidR="00C76ECC" w:rsidRDefault="00C7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861579" w:rsidRDefault="000E4D3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61579" w:rsidRDefault="00C76EC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E61BFF" w:rsidRDefault="000E4D35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7F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61BFF" w:rsidRDefault="00C76EC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CC" w:rsidRDefault="00C76ECC">
      <w:pPr>
        <w:spacing w:after="0" w:line="240" w:lineRule="auto"/>
      </w:pPr>
      <w:r>
        <w:separator/>
      </w:r>
    </w:p>
  </w:footnote>
  <w:footnote w:type="continuationSeparator" w:id="0">
    <w:p w:rsidR="00C76ECC" w:rsidRDefault="00C7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412"/>
    <w:multiLevelType w:val="hybridMultilevel"/>
    <w:tmpl w:val="E2BE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D08"/>
    <w:multiLevelType w:val="hybridMultilevel"/>
    <w:tmpl w:val="9FD67FE2"/>
    <w:lvl w:ilvl="0" w:tplc="9D289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5274"/>
    <w:multiLevelType w:val="multilevel"/>
    <w:tmpl w:val="04C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64394"/>
    <w:multiLevelType w:val="hybridMultilevel"/>
    <w:tmpl w:val="976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5542"/>
    <w:multiLevelType w:val="multilevel"/>
    <w:tmpl w:val="02E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06B83"/>
    <w:multiLevelType w:val="hybridMultilevel"/>
    <w:tmpl w:val="88E8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3D7"/>
    <w:multiLevelType w:val="hybridMultilevel"/>
    <w:tmpl w:val="1870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657"/>
    <w:multiLevelType w:val="hybridMultilevel"/>
    <w:tmpl w:val="01CA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4B96"/>
    <w:multiLevelType w:val="multilevel"/>
    <w:tmpl w:val="F09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B0DD1"/>
    <w:multiLevelType w:val="hybridMultilevel"/>
    <w:tmpl w:val="57E2CBC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8A448CE"/>
    <w:multiLevelType w:val="multilevel"/>
    <w:tmpl w:val="742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52920"/>
    <w:multiLevelType w:val="multilevel"/>
    <w:tmpl w:val="DED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27E16"/>
    <w:multiLevelType w:val="multilevel"/>
    <w:tmpl w:val="EF0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D0302"/>
    <w:multiLevelType w:val="multilevel"/>
    <w:tmpl w:val="28E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36BE7"/>
    <w:multiLevelType w:val="multilevel"/>
    <w:tmpl w:val="9D5C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D2220"/>
    <w:multiLevelType w:val="hybridMultilevel"/>
    <w:tmpl w:val="A434F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312F6"/>
    <w:multiLevelType w:val="multilevel"/>
    <w:tmpl w:val="370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66CFE"/>
    <w:multiLevelType w:val="hybridMultilevel"/>
    <w:tmpl w:val="334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0FC7"/>
    <w:multiLevelType w:val="multilevel"/>
    <w:tmpl w:val="D33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17E47"/>
    <w:multiLevelType w:val="hybridMultilevel"/>
    <w:tmpl w:val="66DE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D5949"/>
    <w:multiLevelType w:val="hybridMultilevel"/>
    <w:tmpl w:val="203CF18C"/>
    <w:lvl w:ilvl="0" w:tplc="AAF2BA7E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788B"/>
    <w:multiLevelType w:val="multilevel"/>
    <w:tmpl w:val="9DA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762EAB"/>
    <w:multiLevelType w:val="hybridMultilevel"/>
    <w:tmpl w:val="2A34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6707D"/>
    <w:multiLevelType w:val="hybridMultilevel"/>
    <w:tmpl w:val="509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7779B"/>
    <w:multiLevelType w:val="multilevel"/>
    <w:tmpl w:val="B17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581E44"/>
    <w:multiLevelType w:val="multilevel"/>
    <w:tmpl w:val="A6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6622F"/>
    <w:multiLevelType w:val="hybridMultilevel"/>
    <w:tmpl w:val="E01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900B6"/>
    <w:multiLevelType w:val="hybridMultilevel"/>
    <w:tmpl w:val="C5BEAD7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FF23358"/>
    <w:multiLevelType w:val="hybridMultilevel"/>
    <w:tmpl w:val="059A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17"/>
  </w:num>
  <w:num w:numId="10">
    <w:abstractNumId w:val="26"/>
  </w:num>
  <w:num w:numId="11">
    <w:abstractNumId w:val="25"/>
  </w:num>
  <w:num w:numId="12">
    <w:abstractNumId w:val="11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12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28"/>
  </w:num>
  <w:num w:numId="23">
    <w:abstractNumId w:val="9"/>
  </w:num>
  <w:num w:numId="24">
    <w:abstractNumId w:val="6"/>
  </w:num>
  <w:num w:numId="25">
    <w:abstractNumId w:val="18"/>
  </w:num>
  <w:num w:numId="26">
    <w:abstractNumId w:val="27"/>
  </w:num>
  <w:num w:numId="27">
    <w:abstractNumId w:val="29"/>
  </w:num>
  <w:num w:numId="28">
    <w:abstractNumId w:val="5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9"/>
    <w:rsid w:val="00005296"/>
    <w:rsid w:val="00011E2E"/>
    <w:rsid w:val="000322FC"/>
    <w:rsid w:val="00065F7B"/>
    <w:rsid w:val="00085984"/>
    <w:rsid w:val="000D3A62"/>
    <w:rsid w:val="000E4D35"/>
    <w:rsid w:val="000F507B"/>
    <w:rsid w:val="001130E8"/>
    <w:rsid w:val="00173351"/>
    <w:rsid w:val="001813C6"/>
    <w:rsid w:val="00195E32"/>
    <w:rsid w:val="001D40E7"/>
    <w:rsid w:val="002014A1"/>
    <w:rsid w:val="0022200C"/>
    <w:rsid w:val="002872D1"/>
    <w:rsid w:val="0029792A"/>
    <w:rsid w:val="002C05CF"/>
    <w:rsid w:val="002D3C74"/>
    <w:rsid w:val="00302B3F"/>
    <w:rsid w:val="00317D4A"/>
    <w:rsid w:val="00347804"/>
    <w:rsid w:val="00353ECD"/>
    <w:rsid w:val="00384FAF"/>
    <w:rsid w:val="00426B52"/>
    <w:rsid w:val="0044073B"/>
    <w:rsid w:val="00471C89"/>
    <w:rsid w:val="005004CF"/>
    <w:rsid w:val="0053637E"/>
    <w:rsid w:val="00551AB6"/>
    <w:rsid w:val="00552D7B"/>
    <w:rsid w:val="005B19C9"/>
    <w:rsid w:val="005B4726"/>
    <w:rsid w:val="005B7A92"/>
    <w:rsid w:val="006027C1"/>
    <w:rsid w:val="00613BA0"/>
    <w:rsid w:val="00625DFA"/>
    <w:rsid w:val="00627740"/>
    <w:rsid w:val="006628E6"/>
    <w:rsid w:val="00671A26"/>
    <w:rsid w:val="006C1FDE"/>
    <w:rsid w:val="006C2D6F"/>
    <w:rsid w:val="006C3214"/>
    <w:rsid w:val="006E2054"/>
    <w:rsid w:val="006F70E8"/>
    <w:rsid w:val="006F7F7F"/>
    <w:rsid w:val="007634FE"/>
    <w:rsid w:val="00766A43"/>
    <w:rsid w:val="00785880"/>
    <w:rsid w:val="007D7A0C"/>
    <w:rsid w:val="00810C6F"/>
    <w:rsid w:val="00830BC1"/>
    <w:rsid w:val="00851641"/>
    <w:rsid w:val="008771B2"/>
    <w:rsid w:val="00896362"/>
    <w:rsid w:val="0089713F"/>
    <w:rsid w:val="008A5562"/>
    <w:rsid w:val="008B5B4F"/>
    <w:rsid w:val="008C135C"/>
    <w:rsid w:val="008C3661"/>
    <w:rsid w:val="008D099F"/>
    <w:rsid w:val="008E0743"/>
    <w:rsid w:val="008E505F"/>
    <w:rsid w:val="008E5C65"/>
    <w:rsid w:val="008F359E"/>
    <w:rsid w:val="00913765"/>
    <w:rsid w:val="009877F2"/>
    <w:rsid w:val="00994289"/>
    <w:rsid w:val="009B3082"/>
    <w:rsid w:val="009B4576"/>
    <w:rsid w:val="00A3220E"/>
    <w:rsid w:val="00A85944"/>
    <w:rsid w:val="00A927CE"/>
    <w:rsid w:val="00AA5C65"/>
    <w:rsid w:val="00AA6695"/>
    <w:rsid w:val="00AD5446"/>
    <w:rsid w:val="00B0757F"/>
    <w:rsid w:val="00B679D9"/>
    <w:rsid w:val="00B74B90"/>
    <w:rsid w:val="00BF38D7"/>
    <w:rsid w:val="00C274F5"/>
    <w:rsid w:val="00C67997"/>
    <w:rsid w:val="00C74142"/>
    <w:rsid w:val="00C76ECC"/>
    <w:rsid w:val="00C837D4"/>
    <w:rsid w:val="00C939FC"/>
    <w:rsid w:val="00CA794E"/>
    <w:rsid w:val="00CC5528"/>
    <w:rsid w:val="00CD6CEB"/>
    <w:rsid w:val="00D06042"/>
    <w:rsid w:val="00D077F6"/>
    <w:rsid w:val="00D2536F"/>
    <w:rsid w:val="00D32513"/>
    <w:rsid w:val="00D42D51"/>
    <w:rsid w:val="00D703AC"/>
    <w:rsid w:val="00D733F6"/>
    <w:rsid w:val="00D8534F"/>
    <w:rsid w:val="00D87617"/>
    <w:rsid w:val="00DA4B86"/>
    <w:rsid w:val="00DB115A"/>
    <w:rsid w:val="00DE1F5B"/>
    <w:rsid w:val="00E0736A"/>
    <w:rsid w:val="00E10A9B"/>
    <w:rsid w:val="00E25CCE"/>
    <w:rsid w:val="00E463F4"/>
    <w:rsid w:val="00E95DE4"/>
    <w:rsid w:val="00EA2662"/>
    <w:rsid w:val="00EA3E61"/>
    <w:rsid w:val="00EB2817"/>
    <w:rsid w:val="00EE1CC9"/>
    <w:rsid w:val="00F165BC"/>
    <w:rsid w:val="00F977C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7008"/>
  <w15:docId w15:val="{1C0AD033-AB9F-48DA-AC8C-8A46C58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DB115A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Подзаголовок Знак"/>
    <w:basedOn w:val="a1"/>
    <w:link w:val="a4"/>
    <w:rsid w:val="00DB115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a6">
    <w:name w:val="Таблица (шапка)"/>
    <w:basedOn w:val="a0"/>
    <w:rsid w:val="00DB115A"/>
    <w:pPr>
      <w:spacing w:before="30" w:after="30" w:line="228" w:lineRule="auto"/>
      <w:jc w:val="center"/>
    </w:pPr>
    <w:rPr>
      <w:rFonts w:ascii="Arial" w:eastAsia="Times New Roman" w:hAnsi="Arial" w:cs="Times New Roman"/>
      <w:spacing w:val="-5"/>
      <w:sz w:val="16"/>
      <w:szCs w:val="20"/>
    </w:rPr>
  </w:style>
  <w:style w:type="paragraph" w:customStyle="1" w:styleId="a7">
    <w:name w:val="Руководитель"/>
    <w:basedOn w:val="a0"/>
    <w:rsid w:val="00DB115A"/>
    <w:pPr>
      <w:spacing w:before="600" w:after="0" w:line="228" w:lineRule="auto"/>
      <w:ind w:left="425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Разрядка"/>
    <w:basedOn w:val="a1"/>
    <w:rsid w:val="001130E8"/>
    <w:rPr>
      <w:spacing w:val="60"/>
    </w:rPr>
  </w:style>
  <w:style w:type="paragraph" w:styleId="a">
    <w:name w:val="List Bullet"/>
    <w:basedOn w:val="a0"/>
    <w:rsid w:val="001130E8"/>
    <w:pPr>
      <w:numPr>
        <w:numId w:val="1"/>
      </w:numPr>
      <w:spacing w:after="0" w:line="228" w:lineRule="auto"/>
      <w:ind w:left="0" w:firstLine="357"/>
      <w:jc w:val="both"/>
    </w:pPr>
    <w:rPr>
      <w:rFonts w:ascii="Times New Roman" w:eastAsia="Times New Roman" w:hAnsi="Times New Roman" w:cs="Times New Roman"/>
      <w:bCs/>
      <w:sz w:val="28"/>
      <w:szCs w:val="18"/>
    </w:rPr>
  </w:style>
  <w:style w:type="paragraph" w:customStyle="1" w:styleId="a9">
    <w:name w:val="Пример"/>
    <w:basedOn w:val="a0"/>
    <w:link w:val="aa"/>
    <w:rsid w:val="001130E8"/>
    <w:pPr>
      <w:spacing w:before="60" w:after="60" w:line="228" w:lineRule="auto"/>
      <w:ind w:firstLine="425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аблица (текст)"/>
    <w:basedOn w:val="a0"/>
    <w:rsid w:val="001130E8"/>
    <w:pPr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ac">
    <w:name w:val="Пояснения"/>
    <w:basedOn w:val="a0"/>
    <w:link w:val="ad"/>
    <w:rsid w:val="001130E8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 w:val="20"/>
      <w:szCs w:val="24"/>
    </w:rPr>
  </w:style>
  <w:style w:type="character" w:customStyle="1" w:styleId="ad">
    <w:name w:val="Пояснения Знак"/>
    <w:basedOn w:val="a1"/>
    <w:link w:val="ac"/>
    <w:rsid w:val="001130E8"/>
    <w:rPr>
      <w:rFonts w:ascii="Arial" w:eastAsia="Times New Roman" w:hAnsi="Arial" w:cs="Times New Roman"/>
      <w:bCs/>
      <w:i/>
      <w:sz w:val="20"/>
      <w:szCs w:val="24"/>
      <w:lang w:eastAsia="ru-RU"/>
    </w:rPr>
  </w:style>
  <w:style w:type="character" w:customStyle="1" w:styleId="aa">
    <w:name w:val="Пример Знак Знак"/>
    <w:basedOn w:val="a1"/>
    <w:link w:val="a9"/>
    <w:rsid w:val="0011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851641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851641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2"/>
    <w:uiPriority w:val="39"/>
    <w:rsid w:val="00D0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f0"/>
    <w:uiPriority w:val="39"/>
    <w:rsid w:val="00EA3E6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D8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1"/>
    <w:link w:val="af1"/>
    <w:rsid w:val="00D853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footer"/>
    <w:basedOn w:val="a0"/>
    <w:link w:val="af4"/>
    <w:uiPriority w:val="99"/>
    <w:rsid w:val="00D8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uiPriority w:val="99"/>
    <w:rsid w:val="00D85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209B-3F34-493B-B06E-5E3DB2C5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fadeevasv</dc:creator>
  <cp:keywords/>
  <dc:description/>
  <cp:lastModifiedBy>Admin</cp:lastModifiedBy>
  <cp:revision>19</cp:revision>
  <cp:lastPrinted>2013-11-07T10:58:00Z</cp:lastPrinted>
  <dcterms:created xsi:type="dcterms:W3CDTF">2022-11-25T12:29:00Z</dcterms:created>
  <dcterms:modified xsi:type="dcterms:W3CDTF">2023-10-21T12:25:00Z</dcterms:modified>
</cp:coreProperties>
</file>